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1B7EA0">
      <w:pPr>
        <w:pStyle w:val="4"/>
        <w:spacing w:before="120" w:beforeLines="50" w:after="0" w:line="360" w:lineRule="auto"/>
        <w:jc w:val="center"/>
        <w:rPr>
          <w:rFonts w:hint="eastAsia" w:ascii="宋体" w:hAnsi="宋体"/>
          <w:bCs w:val="0"/>
          <w:color w:val="auto"/>
          <w:lang w:eastAsia="zh-CN"/>
        </w:rPr>
      </w:pPr>
      <w:r>
        <w:rPr>
          <w:rFonts w:hint="eastAsia" w:ascii="宋体" w:hAnsi="宋体"/>
          <w:bCs w:val="0"/>
          <w:color w:val="auto"/>
          <w:lang w:eastAsia="zh-CN"/>
        </w:rPr>
        <w:t>明园安置基地正式用电抄表到户安装工程招标公告</w:t>
      </w:r>
    </w:p>
    <w:p w14:paraId="0561336F">
      <w:pPr>
        <w:pStyle w:val="5"/>
        <w:keepNext w:val="0"/>
        <w:keepLines w:val="0"/>
        <w:pageBreakBefore w:val="0"/>
        <w:widowControl w:val="0"/>
        <w:kinsoku/>
        <w:overflowPunct/>
        <w:topLinePunct w:val="0"/>
        <w:autoSpaceDE/>
        <w:autoSpaceDN/>
        <w:bidi w:val="0"/>
        <w:spacing w:before="0" w:beforeLines="0" w:after="0" w:afterLines="0" w:line="460" w:lineRule="exact"/>
        <w:jc w:val="both"/>
        <w:rPr>
          <w:rFonts w:hint="eastAsia" w:ascii="宋体" w:hAnsi="宋体" w:eastAsia="宋体" w:cs="宋体"/>
          <w:bCs w:val="0"/>
          <w:i w:val="0"/>
          <w:color w:val="auto"/>
          <w:sz w:val="21"/>
          <w:szCs w:val="21"/>
          <w:u w:val="single"/>
          <w:lang w:eastAsia="zh-CN"/>
        </w:rPr>
      </w:pPr>
      <w:bookmarkStart w:id="0" w:name="_Toc530704502"/>
      <w:r>
        <w:rPr>
          <w:rFonts w:hint="eastAsia" w:ascii="宋体" w:hAnsi="宋体" w:eastAsia="宋体" w:cs="宋体"/>
          <w:bCs w:val="0"/>
          <w:i w:val="0"/>
          <w:color w:val="auto"/>
          <w:sz w:val="21"/>
          <w:szCs w:val="21"/>
          <w:lang w:eastAsia="zh-CN"/>
        </w:rPr>
        <w:t>1.招标条件</w:t>
      </w:r>
      <w:bookmarkEnd w:id="0"/>
    </w:p>
    <w:p w14:paraId="70DEF4DB">
      <w:pPr>
        <w:keepNext w:val="0"/>
        <w:keepLines w:val="0"/>
        <w:pageBreakBefore w:val="0"/>
        <w:widowControl w:val="0"/>
        <w:kinsoku/>
        <w:wordWrap w:val="0"/>
        <w:overflowPunct/>
        <w:topLinePunct w:val="0"/>
        <w:autoSpaceDE/>
        <w:autoSpaceDN/>
        <w:bidi w:val="0"/>
        <w:adjustRightInd/>
        <w:snapToGrid/>
        <w:spacing w:line="46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本招标项目</w:t>
      </w:r>
      <w:r>
        <w:rPr>
          <w:rFonts w:hint="eastAsia" w:ascii="宋体" w:hAnsi="宋体" w:eastAsia="宋体" w:cs="宋体"/>
          <w:b/>
          <w:bCs/>
          <w:color w:val="auto"/>
          <w:sz w:val="21"/>
          <w:szCs w:val="21"/>
          <w:u w:val="single"/>
          <w:lang w:eastAsia="zh-CN"/>
        </w:rPr>
        <w:t xml:space="preserve">明园安置基地正式用电抄表到户安装工程  </w:t>
      </w:r>
      <w:r>
        <w:rPr>
          <w:rFonts w:hint="eastAsia" w:ascii="宋体" w:hAnsi="宋体" w:eastAsia="宋体" w:cs="宋体"/>
          <w:color w:val="auto"/>
          <w:sz w:val="21"/>
          <w:szCs w:val="21"/>
          <w:lang w:eastAsia="zh-CN"/>
        </w:rPr>
        <w:t>已由</w:t>
      </w:r>
      <w:r>
        <w:rPr>
          <w:rFonts w:hint="eastAsia" w:ascii="宋体" w:hAnsi="宋体" w:eastAsia="宋体" w:cs="宋体"/>
          <w:b/>
          <w:color w:val="auto"/>
          <w:sz w:val="21"/>
          <w:szCs w:val="21"/>
          <w:u w:val="single"/>
          <w:lang w:val="en-US" w:eastAsia="zh-CN"/>
        </w:rPr>
        <w:t xml:space="preserve"> 娄底市发展和改革委员会 </w:t>
      </w:r>
      <w:r>
        <w:rPr>
          <w:rFonts w:hint="eastAsia" w:ascii="宋体" w:hAnsi="宋体" w:eastAsia="宋体" w:cs="宋体"/>
          <w:color w:val="auto"/>
          <w:sz w:val="21"/>
          <w:szCs w:val="21"/>
          <w:lang w:eastAsia="zh-CN"/>
        </w:rPr>
        <w:t>批准建设，建设资金来源为</w:t>
      </w:r>
      <w:r>
        <w:rPr>
          <w:rFonts w:hint="eastAsia" w:ascii="宋体" w:hAnsi="宋体" w:eastAsia="宋体" w:cs="宋体"/>
          <w:b/>
          <w:color w:val="auto"/>
          <w:kern w:val="0"/>
          <w:sz w:val="21"/>
          <w:szCs w:val="21"/>
          <w:highlight w:val="none"/>
          <w:u w:val="single"/>
          <w:lang w:val="en-US" w:eastAsia="zh-CN"/>
        </w:rPr>
        <w:t xml:space="preserve"> 企业自筹 </w:t>
      </w:r>
      <w:r>
        <w:rPr>
          <w:rFonts w:hint="eastAsia" w:ascii="宋体" w:hAnsi="宋体" w:eastAsia="宋体" w:cs="宋体"/>
          <w:color w:val="auto"/>
          <w:sz w:val="21"/>
          <w:szCs w:val="21"/>
          <w:lang w:eastAsia="zh-CN"/>
        </w:rPr>
        <w:t>，出资比例</w:t>
      </w:r>
      <w:r>
        <w:rPr>
          <w:rFonts w:hint="eastAsia" w:ascii="宋体" w:hAnsi="宋体" w:eastAsia="宋体" w:cs="宋体"/>
          <w:b/>
          <w:color w:val="auto"/>
          <w:sz w:val="21"/>
          <w:szCs w:val="21"/>
          <w:u w:val="single"/>
          <w:lang w:val="en-US" w:eastAsia="zh-CN"/>
        </w:rPr>
        <w:t xml:space="preserve"> 100% </w:t>
      </w:r>
      <w:r>
        <w:rPr>
          <w:rFonts w:hint="eastAsia" w:ascii="宋体" w:hAnsi="宋体" w:eastAsia="宋体" w:cs="宋体"/>
          <w:color w:val="auto"/>
          <w:sz w:val="21"/>
          <w:szCs w:val="21"/>
          <w:lang w:eastAsia="zh-CN"/>
        </w:rPr>
        <w:t>。招标人为</w:t>
      </w:r>
      <w:r>
        <w:rPr>
          <w:rFonts w:hint="eastAsia" w:ascii="宋体" w:hAnsi="宋体" w:eastAsia="宋体" w:cs="宋体"/>
          <w:b/>
          <w:color w:val="auto"/>
          <w:sz w:val="21"/>
          <w:szCs w:val="21"/>
          <w:u w:val="single"/>
          <w:lang w:val="en-US" w:eastAsia="zh-CN"/>
        </w:rPr>
        <w:t xml:space="preserve"> </w:t>
      </w:r>
      <w:r>
        <w:rPr>
          <w:rFonts w:hint="eastAsia" w:ascii="宋体" w:hAnsi="宋体" w:eastAsia="宋体" w:cs="宋体"/>
          <w:b/>
          <w:bCs/>
          <w:color w:val="auto"/>
          <w:sz w:val="21"/>
          <w:szCs w:val="21"/>
          <w:u w:val="single"/>
          <w:lang w:val="en-US" w:eastAsia="zh-CN"/>
        </w:rPr>
        <w:t>娄底市城市发展集团有限公司</w:t>
      </w:r>
      <w:r>
        <w:rPr>
          <w:rFonts w:hint="eastAsia" w:ascii="宋体" w:hAnsi="宋体" w:eastAsia="宋体" w:cs="宋体"/>
          <w:b/>
          <w:color w:val="auto"/>
          <w:sz w:val="21"/>
          <w:szCs w:val="21"/>
          <w:u w:val="single"/>
          <w:lang w:val="en-US" w:eastAsia="zh-CN"/>
        </w:rPr>
        <w:t xml:space="preserve"> </w:t>
      </w:r>
      <w:r>
        <w:rPr>
          <w:rFonts w:hint="eastAsia" w:ascii="宋体" w:hAnsi="宋体" w:eastAsia="宋体" w:cs="宋体"/>
          <w:color w:val="auto"/>
          <w:sz w:val="21"/>
          <w:szCs w:val="21"/>
          <w:lang w:eastAsia="zh-CN"/>
        </w:rPr>
        <w:t>，招标代理机构为</w:t>
      </w:r>
      <w:r>
        <w:rPr>
          <w:rFonts w:hint="eastAsia" w:ascii="宋体" w:hAnsi="宋体" w:eastAsia="宋体" w:cs="宋体"/>
          <w:b/>
          <w:color w:val="auto"/>
          <w:sz w:val="21"/>
          <w:szCs w:val="21"/>
          <w:u w:val="single"/>
          <w:lang w:val="en-US" w:eastAsia="zh-CN"/>
        </w:rPr>
        <w:t xml:space="preserve"> </w:t>
      </w:r>
      <w:r>
        <w:rPr>
          <w:rFonts w:hint="eastAsia" w:ascii="宋体" w:hAnsi="宋体" w:eastAsia="宋体" w:cs="宋体"/>
          <w:b/>
          <w:bCs/>
          <w:color w:val="auto"/>
          <w:sz w:val="21"/>
          <w:szCs w:val="21"/>
          <w:u w:val="single"/>
          <w:lang w:val="en-US" w:eastAsia="zh-CN"/>
        </w:rPr>
        <w:t>湖南省湘咨工程咨询管理有限责任公司</w:t>
      </w:r>
      <w:r>
        <w:rPr>
          <w:rFonts w:hint="eastAsia" w:ascii="宋体" w:hAnsi="宋体" w:eastAsia="宋体" w:cs="宋体"/>
          <w:b/>
          <w:color w:val="auto"/>
          <w:sz w:val="21"/>
          <w:szCs w:val="21"/>
          <w:u w:val="single"/>
          <w:lang w:val="en-US" w:eastAsia="zh-CN"/>
        </w:rPr>
        <w:t xml:space="preserve"> </w:t>
      </w:r>
      <w:r>
        <w:rPr>
          <w:rFonts w:hint="eastAsia" w:ascii="宋体" w:hAnsi="宋体" w:eastAsia="宋体" w:cs="宋体"/>
          <w:color w:val="auto"/>
          <w:sz w:val="21"/>
          <w:szCs w:val="21"/>
          <w:lang w:eastAsia="zh-CN"/>
        </w:rPr>
        <w:t>，项目已具备招标条件，现对该项目的</w:t>
      </w:r>
      <w:r>
        <w:rPr>
          <w:rFonts w:hint="eastAsia" w:ascii="宋体" w:hAnsi="宋体" w:eastAsia="宋体" w:cs="宋体"/>
          <w:color w:val="auto"/>
          <w:sz w:val="21"/>
          <w:szCs w:val="21"/>
          <w:u w:val="single"/>
          <w:lang w:val="en-US" w:eastAsia="zh-CN"/>
        </w:rPr>
        <w:t xml:space="preserve"> </w:t>
      </w:r>
      <w:r>
        <w:rPr>
          <w:rFonts w:hint="eastAsia" w:ascii="宋体" w:hAnsi="宋体" w:eastAsia="宋体" w:cs="宋体"/>
          <w:b/>
          <w:bCs/>
          <w:color w:val="auto"/>
          <w:sz w:val="21"/>
          <w:szCs w:val="21"/>
          <w:u w:val="single"/>
          <w:lang w:val="en-US" w:eastAsia="zh-CN"/>
        </w:rPr>
        <w:t>施工</w:t>
      </w:r>
      <w:r>
        <w:rPr>
          <w:rFonts w:hint="eastAsia" w:ascii="宋体" w:hAnsi="宋体" w:eastAsia="宋体" w:cs="宋体"/>
          <w:color w:val="auto"/>
          <w:sz w:val="21"/>
          <w:szCs w:val="21"/>
          <w:u w:val="single"/>
          <w:lang w:val="en-US" w:eastAsia="zh-CN"/>
        </w:rPr>
        <w:t xml:space="preserve"> </w:t>
      </w:r>
      <w:r>
        <w:rPr>
          <w:rFonts w:hint="eastAsia" w:ascii="宋体" w:hAnsi="宋体" w:eastAsia="宋体" w:cs="宋体"/>
          <w:color w:val="auto"/>
          <w:sz w:val="21"/>
          <w:szCs w:val="21"/>
          <w:lang w:eastAsia="zh-CN"/>
        </w:rPr>
        <w:t>进行公开招标。</w:t>
      </w:r>
    </w:p>
    <w:p w14:paraId="76E0B40C">
      <w:pPr>
        <w:pStyle w:val="5"/>
        <w:keepNext w:val="0"/>
        <w:keepLines w:val="0"/>
        <w:pageBreakBefore w:val="0"/>
        <w:widowControl w:val="0"/>
        <w:kinsoku/>
        <w:overflowPunct/>
        <w:topLinePunct w:val="0"/>
        <w:autoSpaceDE/>
        <w:autoSpaceDN/>
        <w:bidi w:val="0"/>
        <w:spacing w:before="0" w:beforeLines="0" w:after="0" w:afterLines="0" w:line="460" w:lineRule="exact"/>
        <w:jc w:val="both"/>
        <w:rPr>
          <w:rFonts w:hint="eastAsia" w:ascii="宋体" w:hAnsi="宋体" w:eastAsia="宋体" w:cs="宋体"/>
          <w:bCs w:val="0"/>
          <w:i w:val="0"/>
          <w:color w:val="auto"/>
          <w:sz w:val="21"/>
          <w:szCs w:val="21"/>
          <w:lang w:eastAsia="zh-CN"/>
        </w:rPr>
      </w:pPr>
      <w:bookmarkStart w:id="1" w:name="_Toc530704503"/>
      <w:r>
        <w:rPr>
          <w:rFonts w:hint="eastAsia" w:ascii="宋体" w:hAnsi="宋体" w:eastAsia="宋体" w:cs="宋体"/>
          <w:bCs w:val="0"/>
          <w:i w:val="0"/>
          <w:color w:val="auto"/>
          <w:sz w:val="21"/>
          <w:szCs w:val="21"/>
          <w:lang w:eastAsia="zh-CN"/>
        </w:rPr>
        <w:t>2.项目概况与招标范围</w:t>
      </w:r>
      <w:bookmarkEnd w:id="1"/>
    </w:p>
    <w:p w14:paraId="1939B394">
      <w:pPr>
        <w:keepNext w:val="0"/>
        <w:keepLines w:val="0"/>
        <w:pageBreakBefore w:val="0"/>
        <w:widowControl w:val="0"/>
        <w:kinsoku/>
        <w:overflowPunct/>
        <w:topLinePunct w:val="0"/>
        <w:autoSpaceDE/>
        <w:autoSpaceDN/>
        <w:bidi w:val="0"/>
        <w:spacing w:line="460" w:lineRule="exact"/>
        <w:ind w:firstLine="420" w:firstLineChars="200"/>
        <w:jc w:val="both"/>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 项目名称：</w:t>
      </w:r>
      <w:r>
        <w:rPr>
          <w:rFonts w:hint="eastAsia" w:ascii="宋体" w:hAnsi="宋体" w:eastAsia="宋体" w:cs="宋体"/>
          <w:color w:val="auto"/>
          <w:sz w:val="21"/>
          <w:szCs w:val="21"/>
          <w:u w:val="single"/>
          <w:lang w:eastAsia="zh-CN"/>
        </w:rPr>
        <w:t xml:space="preserve"> 明园安置基地正式用电抄表到户安装工程 </w:t>
      </w:r>
      <w:r>
        <w:rPr>
          <w:rFonts w:hint="eastAsia" w:ascii="宋体" w:hAnsi="宋体" w:eastAsia="宋体" w:cs="宋体"/>
          <w:color w:val="auto"/>
          <w:sz w:val="21"/>
          <w:szCs w:val="21"/>
          <w:lang w:eastAsia="zh-CN"/>
        </w:rPr>
        <w:t>；</w:t>
      </w:r>
    </w:p>
    <w:p w14:paraId="41323A3D">
      <w:pPr>
        <w:keepNext w:val="0"/>
        <w:keepLines w:val="0"/>
        <w:pageBreakBefore w:val="0"/>
        <w:widowControl w:val="0"/>
        <w:kinsoku/>
        <w:overflowPunct/>
        <w:topLinePunct w:val="0"/>
        <w:autoSpaceDE/>
        <w:autoSpaceDN/>
        <w:bidi w:val="0"/>
        <w:spacing w:line="460" w:lineRule="exact"/>
        <w:ind w:firstLine="420" w:firstLineChars="200"/>
        <w:jc w:val="both"/>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2.2 实施地点：</w:t>
      </w:r>
      <w:r>
        <w:rPr>
          <w:rFonts w:hint="eastAsia" w:ascii="宋体" w:hAnsi="宋体" w:eastAsia="宋体" w:cs="宋体"/>
          <w:color w:val="auto"/>
          <w:sz w:val="21"/>
          <w:szCs w:val="21"/>
          <w:u w:val="single"/>
          <w:lang w:eastAsia="zh-CN"/>
        </w:rPr>
        <w:t xml:space="preserve"> 明园安置小区 </w:t>
      </w:r>
      <w:r>
        <w:rPr>
          <w:rFonts w:hint="eastAsia" w:ascii="宋体" w:hAnsi="宋体" w:eastAsia="宋体" w:cs="宋体"/>
          <w:color w:val="auto"/>
          <w:sz w:val="21"/>
          <w:szCs w:val="21"/>
          <w:lang w:eastAsia="zh-CN"/>
        </w:rPr>
        <w:t>；</w:t>
      </w:r>
    </w:p>
    <w:p w14:paraId="18947271">
      <w:pPr>
        <w:keepNext w:val="0"/>
        <w:keepLines w:val="0"/>
        <w:pageBreakBefore w:val="0"/>
        <w:widowControl w:val="0"/>
        <w:kinsoku/>
        <w:overflowPunct/>
        <w:topLinePunct w:val="0"/>
        <w:autoSpaceDE/>
        <w:autoSpaceDN/>
        <w:bidi w:val="0"/>
        <w:adjustRightInd w:val="0"/>
        <w:snapToGrid w:val="0"/>
        <w:spacing w:line="460" w:lineRule="exact"/>
        <w:ind w:firstLine="420" w:firstLineChars="200"/>
        <w:jc w:val="both"/>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2.3 建设规模：</w:t>
      </w:r>
      <w:r>
        <w:rPr>
          <w:rFonts w:hint="eastAsia" w:ascii="宋体" w:hAnsi="宋体" w:eastAsia="宋体" w:cs="宋体"/>
          <w:color w:val="auto"/>
          <w:sz w:val="21"/>
          <w:szCs w:val="21"/>
          <w:u w:val="single"/>
          <w:lang w:eastAsia="zh-CN"/>
        </w:rPr>
        <w:t xml:space="preserve"> </w:t>
      </w:r>
      <w:r>
        <w:rPr>
          <w:rFonts w:hint="eastAsia" w:ascii="宋体" w:hAnsi="宋体" w:eastAsia="宋体" w:cs="宋体"/>
          <w:color w:val="auto"/>
          <w:sz w:val="21"/>
          <w:szCs w:val="21"/>
          <w:u w:val="single"/>
          <w:lang w:val="en-US" w:eastAsia="zh-CN"/>
        </w:rPr>
        <w:t>本工程为明园安置基地正式用电抄表到户安装工程，须对原有部分基建用电设施进行拆除，原有基建电表移至房内并安装电表抄表到户；</w:t>
      </w:r>
    </w:p>
    <w:p w14:paraId="78970ACA">
      <w:pPr>
        <w:keepNext w:val="0"/>
        <w:keepLines w:val="0"/>
        <w:pageBreakBefore w:val="0"/>
        <w:widowControl w:val="0"/>
        <w:kinsoku/>
        <w:wordWrap w:val="0"/>
        <w:overflowPunct/>
        <w:topLinePunct w:val="0"/>
        <w:autoSpaceDE/>
        <w:autoSpaceDN/>
        <w:bidi w:val="0"/>
        <w:adjustRightInd/>
        <w:snapToGrid/>
        <w:spacing w:line="460" w:lineRule="exact"/>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 xml:space="preserve">2.4 </w:t>
      </w:r>
      <w:r>
        <w:rPr>
          <w:rFonts w:hint="eastAsia" w:ascii="宋体" w:hAnsi="宋体" w:eastAsia="宋体" w:cs="宋体"/>
          <w:color w:val="auto"/>
          <w:sz w:val="21"/>
          <w:szCs w:val="21"/>
          <w:lang w:val="en-US" w:eastAsia="zh-CN"/>
        </w:rPr>
        <w:t>工期（服务期/交货期）</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u w:val="single"/>
          <w:lang w:eastAsia="zh-CN"/>
        </w:rPr>
        <w:t xml:space="preserve"> </w:t>
      </w:r>
      <w:r>
        <w:rPr>
          <w:rFonts w:hint="eastAsia" w:ascii="宋体" w:hAnsi="宋体" w:eastAsia="宋体" w:cs="宋体"/>
          <w:color w:val="auto"/>
          <w:sz w:val="21"/>
          <w:szCs w:val="21"/>
          <w:u w:val="single"/>
          <w:lang w:val="en-US" w:eastAsia="zh-CN"/>
        </w:rPr>
        <w:t>60日历天</w:t>
      </w:r>
      <w:r>
        <w:rPr>
          <w:rFonts w:hint="eastAsia" w:ascii="宋体" w:hAnsi="宋体" w:eastAsia="宋体" w:cs="宋体"/>
          <w:color w:val="auto"/>
          <w:sz w:val="21"/>
          <w:szCs w:val="21"/>
          <w:u w:val="single"/>
          <w:lang w:eastAsia="zh-CN"/>
        </w:rPr>
        <w:t>；</w:t>
      </w:r>
    </w:p>
    <w:p w14:paraId="148ACECF">
      <w:pPr>
        <w:pStyle w:val="9"/>
        <w:keepNext w:val="0"/>
        <w:keepLines w:val="0"/>
        <w:pageBreakBefore w:val="0"/>
        <w:widowControl w:val="0"/>
        <w:tabs>
          <w:tab w:val="left" w:pos="1030"/>
          <w:tab w:val="left" w:pos="2952"/>
          <w:tab w:val="left" w:pos="4126"/>
        </w:tabs>
        <w:kinsoku/>
        <w:wordWrap w:val="0"/>
        <w:overflowPunct/>
        <w:topLinePunct w:val="0"/>
        <w:bidi w:val="0"/>
        <w:adjustRightInd w:val="0"/>
        <w:snapToGrid/>
        <w:spacing w:line="500" w:lineRule="exact"/>
        <w:ind w:left="460" w:leftChars="182" w:right="-11" w:rightChars="0" w:hanging="23" w:hangingChars="11"/>
        <w:jc w:val="both"/>
        <w:textAlignment w:val="auto"/>
        <w:rPr>
          <w:rFonts w:hint="eastAsia" w:ascii="宋体" w:hAnsi="宋体" w:eastAsia="宋体" w:cs="宋体"/>
          <w:b w:val="0"/>
          <w:bCs w:val="0"/>
          <w:color w:val="auto"/>
          <w:sz w:val="21"/>
          <w:szCs w:val="21"/>
          <w:u w:val="single"/>
          <w:lang w:val="en-US" w:eastAsia="zh-CN"/>
        </w:rPr>
      </w:pPr>
      <w:r>
        <w:rPr>
          <w:rFonts w:hint="eastAsia" w:ascii="宋体" w:hAnsi="宋体" w:eastAsia="宋体" w:cs="宋体"/>
          <w:color w:val="auto"/>
          <w:sz w:val="21"/>
          <w:szCs w:val="21"/>
          <w:lang w:val="en-US" w:eastAsia="zh-CN"/>
        </w:rPr>
        <w:t>2.5 质量要求：</w:t>
      </w:r>
      <w:r>
        <w:rPr>
          <w:rFonts w:hint="eastAsia" w:ascii="宋体" w:hAnsi="宋体" w:eastAsia="宋体" w:cs="宋体"/>
          <w:color w:val="auto"/>
          <w:sz w:val="21"/>
          <w:szCs w:val="21"/>
          <w:u w:val="single"/>
          <w:lang w:eastAsia="zh-CN"/>
        </w:rPr>
        <w:t xml:space="preserve"> </w:t>
      </w:r>
      <w:r>
        <w:rPr>
          <w:rFonts w:hint="eastAsia" w:ascii="宋体" w:hAnsi="宋体" w:eastAsia="宋体" w:cs="宋体"/>
          <w:b w:val="0"/>
          <w:bCs w:val="0"/>
          <w:color w:val="auto"/>
          <w:sz w:val="21"/>
          <w:szCs w:val="21"/>
          <w:u w:val="single"/>
          <w:lang w:val="en-US" w:eastAsia="zh-CN"/>
        </w:rPr>
        <w:t>工程质量符合相关工程验收规范合格及以上标准，并通过电力部门验收；</w:t>
      </w:r>
    </w:p>
    <w:p w14:paraId="3FC7B25D">
      <w:pPr>
        <w:pStyle w:val="9"/>
        <w:keepNext w:val="0"/>
        <w:keepLines w:val="0"/>
        <w:pageBreakBefore w:val="0"/>
        <w:widowControl w:val="0"/>
        <w:tabs>
          <w:tab w:val="left" w:pos="1030"/>
          <w:tab w:val="left" w:pos="2952"/>
          <w:tab w:val="left" w:pos="4126"/>
        </w:tabs>
        <w:kinsoku/>
        <w:wordWrap w:val="0"/>
        <w:overflowPunct/>
        <w:topLinePunct w:val="0"/>
        <w:bidi w:val="0"/>
        <w:adjustRightInd w:val="0"/>
        <w:snapToGrid/>
        <w:spacing w:line="500" w:lineRule="exact"/>
        <w:ind w:left="460" w:leftChars="182" w:right="-11" w:rightChars="0" w:hanging="23" w:hangingChars="11"/>
        <w:jc w:val="both"/>
        <w:textAlignment w:val="auto"/>
        <w:rPr>
          <w:rFonts w:hint="eastAsia" w:ascii="宋体" w:hAnsi="宋体" w:eastAsia="宋体" w:cs="宋体"/>
          <w:color w:val="auto"/>
          <w:sz w:val="21"/>
          <w:szCs w:val="21"/>
          <w:u w:val="single"/>
          <w:lang w:eastAsia="zh-CN"/>
        </w:rPr>
      </w:pPr>
      <w:r>
        <w:rPr>
          <w:rFonts w:hint="eastAsia" w:ascii="宋体" w:hAnsi="宋体" w:eastAsia="宋体" w:cs="宋体"/>
          <w:b w:val="0"/>
          <w:bCs w:val="0"/>
          <w:color w:val="auto"/>
          <w:sz w:val="21"/>
          <w:szCs w:val="21"/>
          <w:u w:val="none"/>
          <w:lang w:val="en-US" w:eastAsia="zh-CN"/>
        </w:rPr>
        <w:t>2.</w:t>
      </w:r>
      <w:r>
        <w:rPr>
          <w:rFonts w:hint="eastAsia" w:ascii="宋体" w:hAnsi="宋体" w:eastAsia="宋体" w:cs="宋体"/>
          <w:color w:val="auto"/>
          <w:sz w:val="21"/>
          <w:szCs w:val="21"/>
          <w:u w:val="none"/>
          <w:lang w:val="en-US" w:eastAsia="zh-CN"/>
        </w:rPr>
        <w:t xml:space="preserve">6 </w:t>
      </w:r>
      <w:r>
        <w:rPr>
          <w:rFonts w:hint="eastAsia" w:ascii="宋体" w:hAnsi="宋体" w:eastAsia="宋体" w:cs="宋体"/>
          <w:color w:val="auto"/>
          <w:sz w:val="21"/>
          <w:szCs w:val="21"/>
          <w:lang w:val="en-US" w:eastAsia="zh-CN"/>
        </w:rPr>
        <w:t>保修要求：</w:t>
      </w:r>
      <w:r>
        <w:rPr>
          <w:rFonts w:hint="eastAsia" w:ascii="宋体" w:hAnsi="宋体" w:eastAsia="宋体" w:cs="宋体"/>
          <w:color w:val="auto"/>
          <w:sz w:val="21"/>
          <w:szCs w:val="21"/>
          <w:u w:val="single"/>
          <w:lang w:eastAsia="zh-CN"/>
        </w:rPr>
        <w:t xml:space="preserve"> 按《工程施工质量验收规范》和《建筑电气工程施工质量验收规范》及</w:t>
      </w:r>
    </w:p>
    <w:p w14:paraId="44877793">
      <w:pPr>
        <w:pStyle w:val="9"/>
        <w:keepNext w:val="0"/>
        <w:keepLines w:val="0"/>
        <w:pageBreakBefore w:val="0"/>
        <w:widowControl w:val="0"/>
        <w:tabs>
          <w:tab w:val="left" w:pos="1030"/>
          <w:tab w:val="left" w:pos="2952"/>
          <w:tab w:val="left" w:pos="4126"/>
        </w:tabs>
        <w:kinsoku/>
        <w:wordWrap w:val="0"/>
        <w:overflowPunct/>
        <w:topLinePunct w:val="0"/>
        <w:bidi w:val="0"/>
        <w:adjustRightInd w:val="0"/>
        <w:snapToGrid/>
        <w:spacing w:line="500" w:lineRule="exact"/>
        <w:ind w:left="0" w:leftChars="0" w:right="-11"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u w:val="single"/>
          <w:lang w:eastAsia="zh-CN"/>
        </w:rPr>
        <w:t>国家和行业的其他技术规范和规定执行</w:t>
      </w:r>
      <w:r>
        <w:rPr>
          <w:rFonts w:hint="eastAsia" w:ascii="宋体" w:hAnsi="宋体" w:eastAsia="宋体" w:cs="宋体"/>
          <w:color w:val="auto"/>
          <w:sz w:val="21"/>
          <w:szCs w:val="21"/>
          <w:u w:val="none"/>
          <w:lang w:eastAsia="zh-CN"/>
        </w:rPr>
        <w:t>；</w:t>
      </w:r>
    </w:p>
    <w:p w14:paraId="324C1C7E">
      <w:pPr>
        <w:keepNext w:val="0"/>
        <w:keepLines w:val="0"/>
        <w:pageBreakBefore w:val="0"/>
        <w:widowControl w:val="0"/>
        <w:kinsoku/>
        <w:wordWrap w:val="0"/>
        <w:overflowPunct/>
        <w:topLinePunct w:val="0"/>
        <w:autoSpaceDE/>
        <w:autoSpaceDN/>
        <w:bidi w:val="0"/>
        <w:adjustRightInd/>
        <w:snapToGrid/>
        <w:spacing w:line="46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2.6 招标范围：</w:t>
      </w:r>
      <w:r>
        <w:rPr>
          <w:rFonts w:hint="eastAsia" w:ascii="宋体" w:hAnsi="宋体" w:eastAsia="宋体" w:cs="宋体"/>
          <w:color w:val="auto"/>
          <w:sz w:val="21"/>
          <w:szCs w:val="21"/>
          <w:u w:val="single"/>
          <w:lang w:eastAsia="zh-CN"/>
        </w:rPr>
        <w:t xml:space="preserve"> 完成</w:t>
      </w:r>
      <w:r>
        <w:rPr>
          <w:rFonts w:hint="eastAsia" w:ascii="宋体" w:hAnsi="宋体" w:eastAsia="宋体" w:cs="宋体"/>
          <w:color w:val="auto"/>
          <w:sz w:val="21"/>
          <w:szCs w:val="21"/>
          <w:u w:val="single"/>
          <w:lang w:val="en-US" w:eastAsia="zh-CN"/>
        </w:rPr>
        <w:t>明园</w:t>
      </w:r>
      <w:r>
        <w:rPr>
          <w:rFonts w:hint="eastAsia" w:ascii="宋体" w:hAnsi="宋体" w:eastAsia="宋体" w:cs="宋体"/>
          <w:color w:val="auto"/>
          <w:sz w:val="21"/>
          <w:szCs w:val="21"/>
          <w:u w:val="single"/>
          <w:lang w:eastAsia="zh-CN"/>
        </w:rPr>
        <w:t>安置基地正式用电抄表到户改造安装工程，</w:t>
      </w:r>
      <w:r>
        <w:rPr>
          <w:rFonts w:hint="eastAsia" w:ascii="宋体" w:hAnsi="宋体" w:eastAsia="宋体" w:cs="宋体"/>
          <w:color w:val="auto"/>
          <w:sz w:val="21"/>
          <w:szCs w:val="21"/>
          <w:u w:val="single"/>
          <w:lang w:val="en-US" w:eastAsia="zh-CN"/>
        </w:rPr>
        <w:t>须对原有部分基建用电设施进行拆除，原有基建电表移至房内并安装电表抄表到户，</w:t>
      </w:r>
      <w:r>
        <w:rPr>
          <w:rFonts w:hint="eastAsia" w:ascii="宋体" w:hAnsi="宋体" w:eastAsia="宋体" w:cs="宋体"/>
          <w:color w:val="auto"/>
          <w:sz w:val="21"/>
          <w:szCs w:val="21"/>
          <w:u w:val="single"/>
          <w:lang w:eastAsia="zh-CN"/>
        </w:rPr>
        <w:t>项目包含电缆敷设、电缆分支箱安装、电表箱安装、电表安装、电缆工作井 JCK-1、电缆保护管、接地装置</w:t>
      </w:r>
      <w:r>
        <w:rPr>
          <w:rFonts w:hint="eastAsia" w:ascii="宋体" w:hAnsi="宋体" w:eastAsia="宋体" w:cs="宋体"/>
          <w:color w:val="auto"/>
          <w:sz w:val="21"/>
          <w:szCs w:val="21"/>
          <w:u w:val="single"/>
          <w:lang w:val="en-US" w:eastAsia="zh-CN"/>
        </w:rPr>
        <w:t>等</w:t>
      </w:r>
      <w:r>
        <w:rPr>
          <w:rFonts w:hint="eastAsia" w:ascii="宋体" w:hAnsi="宋体" w:eastAsia="宋体" w:cs="宋体"/>
          <w:color w:val="auto"/>
          <w:sz w:val="21"/>
          <w:szCs w:val="21"/>
          <w:lang w:val="en-US" w:eastAsia="zh-CN"/>
        </w:rPr>
        <w:t>（具体内容详见工程量清单）</w:t>
      </w:r>
      <w:r>
        <w:rPr>
          <w:rFonts w:hint="eastAsia" w:ascii="宋体" w:hAnsi="宋体" w:eastAsia="宋体" w:cs="宋体"/>
          <w:color w:val="auto"/>
          <w:sz w:val="21"/>
          <w:szCs w:val="21"/>
          <w:lang w:eastAsia="zh-CN"/>
        </w:rPr>
        <w:t>。</w:t>
      </w:r>
    </w:p>
    <w:p w14:paraId="681DDB12">
      <w:pPr>
        <w:keepNext w:val="0"/>
        <w:keepLines w:val="0"/>
        <w:pageBreakBefore w:val="0"/>
        <w:widowControl w:val="0"/>
        <w:kinsoku/>
        <w:overflowPunct/>
        <w:topLinePunct w:val="0"/>
        <w:autoSpaceDE/>
        <w:autoSpaceDN/>
        <w:bidi w:val="0"/>
        <w:spacing w:line="460" w:lineRule="exact"/>
        <w:ind w:firstLine="420" w:firstLineChars="200"/>
        <w:jc w:val="both"/>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w:t>
      </w: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lang w:eastAsia="zh-CN"/>
        </w:rPr>
        <w:t xml:space="preserve"> 包段划分：一个包。</w:t>
      </w:r>
    </w:p>
    <w:p w14:paraId="3FAB8660">
      <w:pPr>
        <w:pStyle w:val="5"/>
        <w:keepNext w:val="0"/>
        <w:keepLines w:val="0"/>
        <w:pageBreakBefore w:val="0"/>
        <w:widowControl w:val="0"/>
        <w:kinsoku/>
        <w:overflowPunct/>
        <w:topLinePunct w:val="0"/>
        <w:autoSpaceDE/>
        <w:autoSpaceDN/>
        <w:bidi w:val="0"/>
        <w:spacing w:before="0" w:beforeLines="0" w:after="0" w:afterLines="0" w:line="460" w:lineRule="exact"/>
        <w:jc w:val="both"/>
        <w:rPr>
          <w:rFonts w:hint="eastAsia" w:ascii="宋体" w:hAnsi="宋体" w:eastAsia="宋体" w:cs="宋体"/>
          <w:bCs w:val="0"/>
          <w:i w:val="0"/>
          <w:color w:val="auto"/>
          <w:sz w:val="21"/>
          <w:szCs w:val="21"/>
          <w:lang w:eastAsia="zh-CN"/>
        </w:rPr>
      </w:pPr>
      <w:bookmarkStart w:id="2" w:name="_Toc300677963"/>
      <w:bookmarkStart w:id="3" w:name="_Toc480966191"/>
      <w:bookmarkStart w:id="4" w:name="_Toc530704504"/>
      <w:r>
        <w:rPr>
          <w:rFonts w:hint="eastAsia" w:ascii="宋体" w:hAnsi="宋体" w:eastAsia="宋体" w:cs="宋体"/>
          <w:bCs w:val="0"/>
          <w:i w:val="0"/>
          <w:color w:val="auto"/>
          <w:sz w:val="21"/>
          <w:szCs w:val="21"/>
          <w:lang w:eastAsia="zh-CN"/>
        </w:rPr>
        <w:t>3.投标人资格要求</w:t>
      </w:r>
      <w:bookmarkEnd w:id="2"/>
      <w:bookmarkEnd w:id="3"/>
      <w:bookmarkEnd w:id="4"/>
    </w:p>
    <w:p w14:paraId="7041BF41">
      <w:pPr>
        <w:keepNext w:val="0"/>
        <w:keepLines w:val="0"/>
        <w:pageBreakBefore w:val="0"/>
        <w:widowControl w:val="0"/>
        <w:kinsoku/>
        <w:overflowPunct/>
        <w:topLinePunct w:val="0"/>
        <w:autoSpaceDE/>
        <w:autoSpaceDN/>
        <w:bidi w:val="0"/>
        <w:spacing w:line="460" w:lineRule="exact"/>
        <w:ind w:firstLine="420" w:firstLineChars="200"/>
        <w:jc w:val="both"/>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3.1 投标人需具备并提供以下资格证明文件：</w:t>
      </w:r>
    </w:p>
    <w:p w14:paraId="7B8E52B6">
      <w:pPr>
        <w:keepNext w:val="0"/>
        <w:keepLines w:val="0"/>
        <w:pageBreakBefore w:val="0"/>
        <w:widowControl w:val="0"/>
        <w:kinsoku/>
        <w:overflowPunct/>
        <w:topLinePunct w:val="0"/>
        <w:autoSpaceDE/>
        <w:autoSpaceDN/>
        <w:bidi w:val="0"/>
        <w:spacing w:line="460" w:lineRule="exact"/>
        <w:ind w:firstLine="315" w:firstLineChars="150"/>
        <w:jc w:val="both"/>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（1）法人提交企业法人营业执照副本（或者法人登记证书）复印件以及组织机构代码证副本复印件；</w:t>
      </w:r>
    </w:p>
    <w:p w14:paraId="70D69B94">
      <w:pPr>
        <w:keepNext w:val="0"/>
        <w:keepLines w:val="0"/>
        <w:pageBreakBefore w:val="0"/>
        <w:widowControl w:val="0"/>
        <w:kinsoku/>
        <w:overflowPunct/>
        <w:topLinePunct w:val="0"/>
        <w:autoSpaceDE/>
        <w:autoSpaceDN/>
        <w:bidi w:val="0"/>
        <w:spacing w:line="460" w:lineRule="exact"/>
        <w:ind w:firstLine="315" w:firstLineChars="150"/>
        <w:jc w:val="both"/>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（2）依法缴纳税收和社会保险费的证明材料，各提供下列材料之一：</w:t>
      </w:r>
    </w:p>
    <w:p w14:paraId="1E3AFB00">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缴纳税收证明资料：《税务登记证》复印件，或者近三个月依法缴纳税收的证明（纳税凭证复印件），或者委托他人缴纳的委托代办协议和近三个月的缴纳证明（收据复印件），或者法定征收机关出具的依法免缴税收的证明原件；</w:t>
      </w:r>
    </w:p>
    <w:p w14:paraId="62B0E86A">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缴纳社会保险证明资料：《社会保险登记证》复印件，或者近三个月依法缴纳社会保险的证明（缴费凭证复印件），或者委托他人缴纳的委托代办协议和近三个月的缴纳证明（收据复印件），或者法定征收机关出具的依法免缴保险费的证明原件；</w:t>
      </w:r>
    </w:p>
    <w:p w14:paraId="6DAD4726">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（3）法人提交法定代表人身份证明原件或者被授权人提交法定代表人授权委托书原件并附法定代表人身份证明原件（格式见投标文件组成附件1、附件2），自然人提交身份证复印件；</w:t>
      </w:r>
    </w:p>
    <w:p w14:paraId="75887892">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（4）其他说明（非法人组织参与</w:t>
      </w:r>
      <w:r>
        <w:rPr>
          <w:rFonts w:hint="eastAsia" w:ascii="宋体" w:hAnsi="宋体" w:eastAsia="宋体" w:cs="宋体"/>
          <w:color w:val="auto"/>
          <w:sz w:val="21"/>
          <w:szCs w:val="21"/>
          <w:lang w:val="en-US" w:eastAsia="zh-CN"/>
        </w:rPr>
        <w:t>投标</w:t>
      </w:r>
      <w:r>
        <w:rPr>
          <w:rFonts w:hint="eastAsia" w:ascii="宋体" w:hAnsi="宋体" w:eastAsia="宋体" w:cs="宋体"/>
          <w:color w:val="auto"/>
          <w:sz w:val="21"/>
          <w:szCs w:val="21"/>
          <w:lang w:eastAsia="zh-CN"/>
        </w:rPr>
        <w:t>需提供的相关证明材料）。</w:t>
      </w:r>
    </w:p>
    <w:p w14:paraId="02F724A2">
      <w:pPr>
        <w:keepNext w:val="0"/>
        <w:keepLines w:val="0"/>
        <w:pageBreakBefore w:val="0"/>
        <w:widowControl w:val="0"/>
        <w:kinsoku/>
        <w:overflowPunct/>
        <w:topLinePunct w:val="0"/>
        <w:autoSpaceDE/>
        <w:autoSpaceDN/>
        <w:bidi w:val="0"/>
        <w:spacing w:line="460" w:lineRule="exact"/>
        <w:ind w:firstLine="420" w:firstLineChars="200"/>
        <w:jc w:val="both"/>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3.2 特定资格条件：</w:t>
      </w:r>
      <w:r>
        <w:rPr>
          <w:rFonts w:hint="eastAsia" w:ascii="宋体" w:hAnsi="宋体" w:eastAsia="宋体" w:cs="宋体"/>
          <w:color w:val="auto"/>
          <w:sz w:val="21"/>
          <w:szCs w:val="21"/>
          <w:u w:val="single"/>
          <w:lang w:val="en-US" w:eastAsia="zh-CN"/>
        </w:rPr>
        <w:t>投标人须</w:t>
      </w:r>
      <w:r>
        <w:rPr>
          <w:rFonts w:hint="eastAsia" w:ascii="宋体" w:hAnsi="宋体" w:eastAsia="宋体" w:cs="宋体"/>
          <w:color w:val="auto"/>
          <w:sz w:val="21"/>
          <w:szCs w:val="21"/>
          <w:u w:val="single"/>
          <w:lang w:eastAsia="zh-CN"/>
        </w:rPr>
        <w:t>具备行政主管部门颁发的</w:t>
      </w:r>
      <w:r>
        <w:rPr>
          <w:rFonts w:hint="eastAsia" w:ascii="宋体" w:hAnsi="宋体" w:eastAsia="宋体" w:cs="宋体"/>
          <w:b/>
          <w:bCs/>
          <w:color w:val="auto"/>
          <w:sz w:val="21"/>
          <w:szCs w:val="21"/>
          <w:u w:val="single"/>
          <w:lang w:eastAsia="zh-CN"/>
        </w:rPr>
        <w:t>电力工程施工总承包</w:t>
      </w:r>
      <w:r>
        <w:rPr>
          <w:rFonts w:hint="eastAsia" w:ascii="宋体" w:hAnsi="宋体" w:eastAsia="宋体" w:cs="宋体"/>
          <w:b/>
          <w:bCs/>
          <w:color w:val="auto"/>
          <w:sz w:val="21"/>
          <w:szCs w:val="21"/>
          <w:u w:val="single"/>
          <w:lang w:val="en-US" w:eastAsia="zh-CN"/>
        </w:rPr>
        <w:t>三级</w:t>
      </w:r>
      <w:r>
        <w:rPr>
          <w:rFonts w:hint="eastAsia" w:ascii="宋体" w:hAnsi="宋体" w:eastAsia="宋体" w:cs="宋体"/>
          <w:b/>
          <w:bCs/>
          <w:color w:val="auto"/>
          <w:sz w:val="21"/>
          <w:szCs w:val="21"/>
          <w:u w:val="single"/>
          <w:lang w:eastAsia="zh-CN"/>
        </w:rPr>
        <w:t>及以上资质</w:t>
      </w:r>
      <w:r>
        <w:rPr>
          <w:rFonts w:hint="eastAsia" w:ascii="宋体" w:hAnsi="宋体" w:eastAsia="宋体" w:cs="宋体"/>
          <w:color w:val="auto"/>
          <w:sz w:val="21"/>
          <w:szCs w:val="21"/>
          <w:u w:val="single"/>
          <w:lang w:eastAsia="zh-CN"/>
        </w:rPr>
        <w:t>，安全生产许可证处于有效期并在人员、设备、资金等方面具备相应的施工能力</w:t>
      </w:r>
      <w:r>
        <w:rPr>
          <w:rFonts w:hint="eastAsia" w:ascii="宋体" w:hAnsi="宋体" w:eastAsia="宋体" w:cs="宋体"/>
          <w:color w:val="auto"/>
          <w:sz w:val="21"/>
          <w:szCs w:val="21"/>
          <w:lang w:eastAsia="zh-CN"/>
        </w:rPr>
        <w:t>。</w:t>
      </w:r>
    </w:p>
    <w:p w14:paraId="6901D12D">
      <w:pPr>
        <w:keepNext w:val="0"/>
        <w:keepLines w:val="0"/>
        <w:pageBreakBefore w:val="0"/>
        <w:widowControl w:val="0"/>
        <w:kinsoku/>
        <w:overflowPunct/>
        <w:topLinePunct w:val="0"/>
        <w:autoSpaceDE/>
        <w:autoSpaceDN/>
        <w:bidi w:val="0"/>
        <w:spacing w:line="460" w:lineRule="exact"/>
        <w:ind w:firstLine="420" w:firstLineChars="200"/>
        <w:jc w:val="both"/>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 xml:space="preserve">3.3 投标人具有实行了“三证合一”或者“多证合一”登记制度改革的新证，视同为持有工商营业执照、组织机构代码证和税务登记证等相关证件，符合基本资格条件的相关条款，未实行登记制度改革的证件在有效期内的继续有效使用。 </w:t>
      </w:r>
    </w:p>
    <w:p w14:paraId="64ED191F">
      <w:pPr>
        <w:keepNext w:val="0"/>
        <w:keepLines w:val="0"/>
        <w:pageBreakBefore w:val="0"/>
        <w:widowControl w:val="0"/>
        <w:kinsoku/>
        <w:overflowPunct/>
        <w:topLinePunct w:val="0"/>
        <w:autoSpaceDE/>
        <w:autoSpaceDN/>
        <w:bidi w:val="0"/>
        <w:spacing w:line="460" w:lineRule="exact"/>
        <w:ind w:firstLine="420" w:firstLineChars="200"/>
        <w:jc w:val="both"/>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3.4 本项目不接受联合体</w:t>
      </w:r>
      <w:r>
        <w:rPr>
          <w:rFonts w:hint="eastAsia" w:ascii="宋体" w:hAnsi="宋体" w:eastAsia="宋体" w:cs="宋体"/>
          <w:color w:val="auto"/>
          <w:sz w:val="21"/>
          <w:szCs w:val="21"/>
          <w:lang w:val="en-US" w:eastAsia="zh-CN"/>
        </w:rPr>
        <w:t>投标</w:t>
      </w:r>
      <w:r>
        <w:rPr>
          <w:rFonts w:hint="eastAsia" w:ascii="宋体" w:hAnsi="宋体" w:eastAsia="宋体" w:cs="宋体"/>
          <w:color w:val="auto"/>
          <w:sz w:val="21"/>
          <w:szCs w:val="21"/>
          <w:lang w:eastAsia="zh-CN"/>
        </w:rPr>
        <w:t>。</w:t>
      </w:r>
    </w:p>
    <w:p w14:paraId="6D643ECD">
      <w:pPr>
        <w:pStyle w:val="5"/>
        <w:keepNext w:val="0"/>
        <w:keepLines w:val="0"/>
        <w:pageBreakBefore w:val="0"/>
        <w:widowControl w:val="0"/>
        <w:kinsoku/>
        <w:overflowPunct/>
        <w:topLinePunct w:val="0"/>
        <w:autoSpaceDE/>
        <w:autoSpaceDN/>
        <w:bidi w:val="0"/>
        <w:spacing w:before="0" w:beforeLines="0" w:after="0" w:afterLines="0" w:line="460" w:lineRule="exact"/>
        <w:jc w:val="both"/>
        <w:rPr>
          <w:rFonts w:hint="eastAsia" w:ascii="宋体" w:hAnsi="宋体" w:eastAsia="宋体" w:cs="宋体"/>
          <w:i w:val="0"/>
          <w:color w:val="auto"/>
          <w:sz w:val="21"/>
          <w:szCs w:val="21"/>
          <w:lang w:eastAsia="zh-CN"/>
        </w:rPr>
      </w:pPr>
      <w:bookmarkStart w:id="5" w:name="_Toc530704505"/>
      <w:bookmarkStart w:id="6" w:name="_Toc513456409"/>
      <w:bookmarkStart w:id="7" w:name="_Toc300677967"/>
      <w:r>
        <w:rPr>
          <w:rFonts w:hint="eastAsia" w:ascii="宋体" w:hAnsi="宋体" w:eastAsia="宋体" w:cs="宋体"/>
          <w:i w:val="0"/>
          <w:color w:val="auto"/>
          <w:sz w:val="21"/>
          <w:szCs w:val="21"/>
          <w:lang w:eastAsia="zh-CN"/>
        </w:rPr>
        <w:t>4.评标办法</w:t>
      </w:r>
      <w:bookmarkEnd w:id="5"/>
    </w:p>
    <w:bookmarkEnd w:id="6"/>
    <w:bookmarkEnd w:id="7"/>
    <w:p w14:paraId="308698F6">
      <w:pPr>
        <w:keepNext w:val="0"/>
        <w:keepLines w:val="0"/>
        <w:pageBreakBefore w:val="0"/>
        <w:widowControl w:val="0"/>
        <w:shd w:val="clear" w:color="auto" w:fill="FFFFFF"/>
        <w:kinsoku/>
        <w:wordWrap/>
        <w:overflowPunct/>
        <w:topLinePunct w:val="0"/>
        <w:autoSpaceDE/>
        <w:autoSpaceDN/>
        <w:bidi w:val="0"/>
        <w:adjustRightInd/>
        <w:snapToGrid/>
        <w:spacing w:line="460" w:lineRule="exact"/>
        <w:ind w:firstLine="420" w:firstLineChars="200"/>
        <w:jc w:val="both"/>
        <w:textAlignment w:val="auto"/>
        <w:rPr>
          <w:rFonts w:hint="eastAsia" w:ascii="宋体" w:hAnsi="宋体" w:eastAsia="宋体" w:cs="宋体"/>
          <w:color w:val="auto"/>
          <w:sz w:val="21"/>
          <w:szCs w:val="21"/>
          <w:lang w:eastAsia="zh-CN"/>
        </w:rPr>
      </w:pPr>
      <w:bookmarkStart w:id="8" w:name="_Toc300677965"/>
      <w:r>
        <w:rPr>
          <w:rFonts w:hint="eastAsia" w:ascii="宋体" w:hAnsi="宋体" w:eastAsia="宋体" w:cs="宋体"/>
          <w:color w:val="auto"/>
          <w:sz w:val="21"/>
          <w:szCs w:val="21"/>
        </w:rPr>
        <w:t>本项目评标办法采用</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综合评分法</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进行评审。本项目资格审查方式为开标后资格审查。</w:t>
      </w:r>
    </w:p>
    <w:p w14:paraId="05927835">
      <w:pPr>
        <w:pStyle w:val="5"/>
        <w:keepNext w:val="0"/>
        <w:keepLines w:val="0"/>
        <w:pageBreakBefore w:val="0"/>
        <w:widowControl w:val="0"/>
        <w:kinsoku/>
        <w:wordWrap/>
        <w:overflowPunct/>
        <w:topLinePunct w:val="0"/>
        <w:autoSpaceDE/>
        <w:autoSpaceDN/>
        <w:bidi w:val="0"/>
        <w:adjustRightInd/>
        <w:snapToGrid/>
        <w:spacing w:before="0" w:beforeLines="0" w:after="0" w:afterLines="0" w:line="460" w:lineRule="exact"/>
        <w:jc w:val="both"/>
        <w:textAlignment w:val="auto"/>
        <w:rPr>
          <w:rFonts w:hint="eastAsia" w:ascii="宋体" w:hAnsi="宋体" w:eastAsia="宋体" w:cs="宋体"/>
          <w:i w:val="0"/>
          <w:color w:val="auto"/>
          <w:sz w:val="21"/>
          <w:szCs w:val="21"/>
          <w:lang w:eastAsia="zh-CN"/>
        </w:rPr>
      </w:pPr>
      <w:bookmarkStart w:id="9" w:name="_Toc530704506"/>
      <w:r>
        <w:rPr>
          <w:rFonts w:hint="eastAsia" w:ascii="宋体" w:hAnsi="宋体" w:eastAsia="宋体" w:cs="宋体"/>
          <w:i w:val="0"/>
          <w:color w:val="auto"/>
          <w:sz w:val="21"/>
          <w:szCs w:val="21"/>
          <w:lang w:eastAsia="zh-CN"/>
        </w:rPr>
        <w:t>5.投标保证金</w:t>
      </w:r>
      <w:bookmarkEnd w:id="8"/>
      <w:bookmarkEnd w:id="9"/>
    </w:p>
    <w:p w14:paraId="06FF23B0">
      <w:pPr>
        <w:keepNext w:val="0"/>
        <w:keepLines w:val="0"/>
        <w:pageBreakBefore w:val="0"/>
        <w:widowControl w:val="0"/>
        <w:shd w:val="clear" w:color="auto" w:fill="FFFFFF"/>
        <w:kinsoku/>
        <w:wordWrap/>
        <w:overflowPunct/>
        <w:topLinePunct w:val="0"/>
        <w:autoSpaceDE/>
        <w:autoSpaceDN/>
        <w:bidi w:val="0"/>
        <w:adjustRightInd/>
        <w:snapToGrid/>
        <w:spacing w:line="46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不要求提供。</w:t>
      </w:r>
    </w:p>
    <w:p w14:paraId="365E358D">
      <w:pPr>
        <w:pStyle w:val="5"/>
        <w:keepNext w:val="0"/>
        <w:keepLines w:val="0"/>
        <w:pageBreakBefore w:val="0"/>
        <w:widowControl w:val="0"/>
        <w:kinsoku/>
        <w:wordWrap w:val="0"/>
        <w:overflowPunct/>
        <w:topLinePunct w:val="0"/>
        <w:autoSpaceDE/>
        <w:autoSpaceDN/>
        <w:bidi w:val="0"/>
        <w:adjustRightInd/>
        <w:snapToGrid/>
        <w:spacing w:before="0" w:beforeLines="0" w:after="0" w:afterLines="0" w:line="460" w:lineRule="exact"/>
        <w:jc w:val="both"/>
        <w:textAlignment w:val="auto"/>
        <w:rPr>
          <w:rFonts w:hint="eastAsia" w:ascii="宋体" w:hAnsi="宋体" w:eastAsia="宋体" w:cs="宋体"/>
          <w:i w:val="0"/>
          <w:color w:val="auto"/>
          <w:sz w:val="21"/>
          <w:szCs w:val="21"/>
          <w:lang w:eastAsia="zh-CN"/>
        </w:rPr>
      </w:pPr>
      <w:bookmarkStart w:id="10" w:name="_Toc300677964"/>
      <w:bookmarkStart w:id="11" w:name="_Toc530704507"/>
      <w:r>
        <w:rPr>
          <w:rFonts w:hint="eastAsia" w:ascii="宋体" w:hAnsi="宋体" w:eastAsia="宋体" w:cs="宋体"/>
          <w:i w:val="0"/>
          <w:color w:val="auto"/>
          <w:sz w:val="21"/>
          <w:szCs w:val="21"/>
          <w:lang w:eastAsia="zh-CN"/>
        </w:rPr>
        <w:t>6.招标文件的获取</w:t>
      </w:r>
      <w:bookmarkEnd w:id="10"/>
      <w:r>
        <w:rPr>
          <w:rFonts w:hint="eastAsia" w:ascii="宋体" w:hAnsi="宋体" w:eastAsia="宋体" w:cs="宋体"/>
          <w:i w:val="0"/>
          <w:color w:val="auto"/>
          <w:sz w:val="21"/>
          <w:szCs w:val="21"/>
          <w:lang w:eastAsia="zh-CN"/>
        </w:rPr>
        <w:t>及澄清答疑发布</w:t>
      </w:r>
      <w:bookmarkEnd w:id="11"/>
    </w:p>
    <w:p w14:paraId="4298EE2D">
      <w:pPr>
        <w:keepNext w:val="0"/>
        <w:keepLines w:val="0"/>
        <w:pageBreakBefore w:val="0"/>
        <w:widowControl w:val="0"/>
        <w:kinsoku/>
        <w:wordWrap w:val="0"/>
        <w:overflowPunct/>
        <w:topLinePunct w:val="0"/>
        <w:autoSpaceDE/>
        <w:autoSpaceDN/>
        <w:bidi w:val="0"/>
        <w:adjustRightInd/>
        <w:snapToGrid/>
        <w:spacing w:line="46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6.1有意向的合格投标人可于即日</w:t>
      </w:r>
      <w:r>
        <w:rPr>
          <w:rFonts w:hint="eastAsia" w:ascii="宋体" w:hAnsi="宋体" w:eastAsia="宋体" w:cs="宋体"/>
          <w:color w:val="auto"/>
          <w:sz w:val="21"/>
          <w:szCs w:val="21"/>
          <w:highlight w:val="none"/>
          <w:lang w:eastAsia="zh-CN"/>
        </w:rPr>
        <w:t>起至</w:t>
      </w:r>
      <w:r>
        <w:rPr>
          <w:rFonts w:hint="eastAsia" w:ascii="宋体" w:hAnsi="宋体" w:eastAsia="宋体" w:cs="宋体"/>
          <w:color w:val="auto"/>
          <w:sz w:val="21"/>
          <w:szCs w:val="21"/>
          <w:highlight w:val="none"/>
          <w:u w:val="single"/>
          <w:lang w:eastAsia="zh-CN"/>
        </w:rPr>
        <w:t>202</w:t>
      </w:r>
      <w:r>
        <w:rPr>
          <w:rFonts w:hint="eastAsia" w:ascii="宋体" w:hAnsi="宋体" w:eastAsia="宋体" w:cs="宋体"/>
          <w:color w:val="auto"/>
          <w:sz w:val="21"/>
          <w:szCs w:val="21"/>
          <w:highlight w:val="none"/>
          <w:u w:val="single"/>
          <w:lang w:val="en-US" w:eastAsia="zh-CN"/>
        </w:rPr>
        <w:t>5</w:t>
      </w:r>
      <w:r>
        <w:rPr>
          <w:rFonts w:hint="eastAsia" w:ascii="宋体" w:hAnsi="宋体" w:eastAsia="宋体" w:cs="宋体"/>
          <w:color w:val="auto"/>
          <w:sz w:val="21"/>
          <w:szCs w:val="21"/>
          <w:highlight w:val="none"/>
          <w:lang w:eastAsia="zh-CN"/>
        </w:rPr>
        <w:t>年</w:t>
      </w:r>
      <w:r>
        <w:rPr>
          <w:rFonts w:hint="eastAsia" w:ascii="宋体" w:hAnsi="宋体" w:eastAsia="宋体" w:cs="宋体"/>
          <w:color w:val="auto"/>
          <w:sz w:val="21"/>
          <w:szCs w:val="21"/>
          <w:highlight w:val="none"/>
          <w:u w:val="single"/>
          <w:lang w:val="en-US" w:eastAsia="zh-CN"/>
        </w:rPr>
        <w:t xml:space="preserve"> 1 </w:t>
      </w:r>
      <w:r>
        <w:rPr>
          <w:rFonts w:hint="eastAsia" w:ascii="宋体" w:hAnsi="宋体" w:eastAsia="宋体" w:cs="宋体"/>
          <w:color w:val="auto"/>
          <w:sz w:val="21"/>
          <w:szCs w:val="21"/>
          <w:highlight w:val="none"/>
          <w:lang w:eastAsia="zh-CN"/>
        </w:rPr>
        <w:t>月</w:t>
      </w:r>
      <w:r>
        <w:rPr>
          <w:rFonts w:hint="eastAsia" w:ascii="宋体" w:hAnsi="宋体" w:eastAsia="宋体" w:cs="宋体"/>
          <w:color w:val="auto"/>
          <w:sz w:val="21"/>
          <w:szCs w:val="21"/>
          <w:highlight w:val="none"/>
          <w:u w:val="single"/>
          <w:lang w:val="en-US" w:eastAsia="zh-CN"/>
        </w:rPr>
        <w:t xml:space="preserve"> 7 </w:t>
      </w:r>
      <w:r>
        <w:rPr>
          <w:rFonts w:hint="eastAsia" w:ascii="宋体" w:hAnsi="宋体" w:eastAsia="宋体" w:cs="宋体"/>
          <w:color w:val="auto"/>
          <w:sz w:val="21"/>
          <w:szCs w:val="21"/>
          <w:highlight w:val="none"/>
          <w:lang w:eastAsia="zh-CN"/>
        </w:rPr>
        <w:t>日，每天上午8：30至11：30，下午2：30至5：30（北京时间），携带相关资质证明材料一套（招标公告第3条投标人资格要求中的资料复印件加盖公章，所有原件现场查验），到</w:t>
      </w:r>
      <w:r>
        <w:rPr>
          <w:rFonts w:hint="eastAsia" w:ascii="宋体" w:hAnsi="宋体" w:eastAsia="宋体" w:cs="宋体"/>
          <w:color w:val="auto"/>
          <w:sz w:val="21"/>
          <w:szCs w:val="21"/>
          <w:u w:val="single"/>
          <w:lang w:eastAsia="zh-CN"/>
        </w:rPr>
        <w:t xml:space="preserve"> 湖南省湘咨工程咨询管理有限责任公司 </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地址：</w:t>
      </w:r>
      <w:r>
        <w:rPr>
          <w:rFonts w:hint="eastAsia" w:ascii="宋体" w:hAnsi="宋体" w:eastAsia="宋体" w:cs="宋体"/>
          <w:color w:val="auto"/>
          <w:sz w:val="21"/>
          <w:szCs w:val="21"/>
          <w:u w:val="single"/>
          <w:lang w:eastAsia="zh-CN"/>
        </w:rPr>
        <w:t xml:space="preserve"> 娄底市娄星区湘阳街姑苏名园11栋709室 </w:t>
      </w:r>
      <w:r>
        <w:rPr>
          <w:rFonts w:hint="eastAsia" w:ascii="宋体" w:hAnsi="宋体" w:eastAsia="宋体" w:cs="宋体"/>
          <w:color w:val="auto"/>
          <w:sz w:val="21"/>
          <w:szCs w:val="21"/>
          <w:highlight w:val="none"/>
          <w:lang w:eastAsia="zh-CN"/>
        </w:rPr>
        <w:t>）购买招标文件</w:t>
      </w:r>
      <w:r>
        <w:rPr>
          <w:rFonts w:hint="eastAsia" w:ascii="宋体" w:hAnsi="宋体" w:eastAsia="宋体" w:cs="宋体"/>
          <w:color w:val="auto"/>
          <w:sz w:val="21"/>
          <w:szCs w:val="21"/>
          <w:lang w:eastAsia="zh-CN"/>
        </w:rPr>
        <w:t>，只有上述资料齐全且符合本公告第3条规定的潜在投标人才允许购买招标文件。（★）</w:t>
      </w:r>
    </w:p>
    <w:p w14:paraId="6F8C1BF9">
      <w:pPr>
        <w:keepNext w:val="0"/>
        <w:keepLines w:val="0"/>
        <w:pageBreakBefore w:val="0"/>
        <w:widowControl w:val="0"/>
        <w:kinsoku/>
        <w:wordWrap w:val="0"/>
        <w:overflowPunct/>
        <w:topLinePunct w:val="0"/>
        <w:autoSpaceDE/>
        <w:autoSpaceDN/>
        <w:bidi w:val="0"/>
        <w:adjustRightInd/>
        <w:snapToGrid/>
        <w:spacing w:line="460" w:lineRule="exact"/>
        <w:ind w:firstLine="42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6.2招标资料每套售价人民币400元，购买招标文件时缴纳，售后不退。</w:t>
      </w:r>
    </w:p>
    <w:p w14:paraId="3ABE1B57">
      <w:pPr>
        <w:keepNext w:val="0"/>
        <w:keepLines w:val="0"/>
        <w:pageBreakBefore w:val="0"/>
        <w:widowControl w:val="0"/>
        <w:kinsoku/>
        <w:wordWrap w:val="0"/>
        <w:overflowPunct/>
        <w:topLinePunct w:val="0"/>
        <w:autoSpaceDE/>
        <w:autoSpaceDN/>
        <w:bidi w:val="0"/>
        <w:adjustRightInd/>
        <w:snapToGrid/>
        <w:spacing w:line="460" w:lineRule="exact"/>
        <w:ind w:firstLine="42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6.3澄清答疑采用网上发布方式。招标人对招标文件、招标清单的澄清答疑均采用在娄底市城市发展集团有限公司官网上发布，投标人自行下载。</w:t>
      </w:r>
    </w:p>
    <w:p w14:paraId="071D3BC3">
      <w:pPr>
        <w:pStyle w:val="5"/>
        <w:keepNext w:val="0"/>
        <w:keepLines w:val="0"/>
        <w:pageBreakBefore w:val="0"/>
        <w:widowControl w:val="0"/>
        <w:kinsoku/>
        <w:overflowPunct/>
        <w:topLinePunct w:val="0"/>
        <w:autoSpaceDE/>
        <w:autoSpaceDN/>
        <w:bidi w:val="0"/>
        <w:spacing w:before="0" w:beforeLines="0" w:after="0" w:afterLines="0" w:line="460" w:lineRule="exact"/>
        <w:jc w:val="both"/>
        <w:rPr>
          <w:rFonts w:hint="eastAsia" w:ascii="宋体" w:hAnsi="宋体" w:eastAsia="宋体" w:cs="宋体"/>
          <w:i w:val="0"/>
          <w:color w:val="auto"/>
          <w:sz w:val="21"/>
          <w:szCs w:val="21"/>
          <w:lang w:eastAsia="zh-CN"/>
        </w:rPr>
      </w:pPr>
      <w:bookmarkStart w:id="12" w:name="_Toc300677966"/>
      <w:bookmarkStart w:id="13" w:name="_Toc530704508"/>
      <w:r>
        <w:rPr>
          <w:rFonts w:hint="eastAsia" w:ascii="宋体" w:hAnsi="宋体" w:eastAsia="宋体" w:cs="宋体"/>
          <w:i w:val="0"/>
          <w:color w:val="auto"/>
          <w:sz w:val="21"/>
          <w:szCs w:val="21"/>
          <w:lang w:eastAsia="zh-CN"/>
        </w:rPr>
        <w:t>7.投标文件的递交</w:t>
      </w:r>
      <w:bookmarkEnd w:id="12"/>
      <w:bookmarkEnd w:id="13"/>
    </w:p>
    <w:p w14:paraId="31BC0A24">
      <w:pPr>
        <w:keepNext w:val="0"/>
        <w:keepLines w:val="0"/>
        <w:pageBreakBefore w:val="0"/>
        <w:widowControl w:val="0"/>
        <w:kinsoku/>
        <w:wordWrap w:val="0"/>
        <w:overflowPunct/>
        <w:topLinePunct w:val="0"/>
        <w:autoSpaceDE/>
        <w:autoSpaceDN/>
        <w:bidi w:val="0"/>
        <w:adjustRightInd/>
        <w:snapToGrid/>
        <w:spacing w:line="460" w:lineRule="exact"/>
        <w:ind w:firstLine="420" w:firstLineChars="200"/>
        <w:jc w:val="both"/>
        <w:textAlignment w:val="auto"/>
        <w:rPr>
          <w:rFonts w:hint="eastAsia" w:ascii="宋体" w:hAnsi="宋体" w:eastAsia="宋体" w:cs="宋体"/>
          <w:color w:val="auto"/>
          <w:sz w:val="21"/>
          <w:szCs w:val="21"/>
          <w:highlight w:val="none"/>
          <w:u w:val="single"/>
          <w:lang w:eastAsia="zh-CN"/>
        </w:rPr>
      </w:pPr>
      <w:r>
        <w:rPr>
          <w:rFonts w:hint="eastAsia" w:ascii="宋体" w:hAnsi="宋体" w:eastAsia="宋体" w:cs="宋体"/>
          <w:color w:val="auto"/>
          <w:sz w:val="21"/>
          <w:szCs w:val="21"/>
          <w:lang w:eastAsia="zh-CN"/>
        </w:rPr>
        <w:t>7.1投标文件递交的截止时间（投标截止时间，下同）及开标时间</w:t>
      </w:r>
      <w:r>
        <w:rPr>
          <w:rFonts w:hint="eastAsia" w:ascii="宋体" w:hAnsi="宋体" w:eastAsia="宋体" w:cs="宋体"/>
          <w:color w:val="auto"/>
          <w:sz w:val="21"/>
          <w:szCs w:val="21"/>
          <w:highlight w:val="none"/>
          <w:lang w:eastAsia="zh-CN"/>
        </w:rPr>
        <w:t>为</w:t>
      </w:r>
      <w:r>
        <w:rPr>
          <w:rFonts w:hint="eastAsia" w:ascii="宋体" w:hAnsi="宋体" w:eastAsia="宋体" w:cs="宋体"/>
          <w:b/>
          <w:color w:val="auto"/>
          <w:sz w:val="21"/>
          <w:szCs w:val="21"/>
          <w:highlight w:val="none"/>
          <w:u w:val="single"/>
          <w:lang w:eastAsia="zh-CN"/>
        </w:rPr>
        <w:t>2024</w:t>
      </w:r>
      <w:r>
        <w:rPr>
          <w:rFonts w:hint="eastAsia" w:ascii="宋体" w:hAnsi="宋体" w:eastAsia="宋体" w:cs="宋体"/>
          <w:b/>
          <w:color w:val="auto"/>
          <w:sz w:val="21"/>
          <w:szCs w:val="21"/>
          <w:highlight w:val="none"/>
          <w:lang w:eastAsia="zh-CN"/>
        </w:rPr>
        <w:t>年</w:t>
      </w:r>
      <w:r>
        <w:rPr>
          <w:rFonts w:hint="eastAsia" w:ascii="宋体" w:hAnsi="宋体" w:eastAsia="宋体" w:cs="宋体"/>
          <w:b/>
          <w:color w:val="auto"/>
          <w:sz w:val="21"/>
          <w:szCs w:val="21"/>
          <w:highlight w:val="none"/>
          <w:u w:val="single"/>
          <w:lang w:eastAsia="zh-CN"/>
        </w:rPr>
        <w:t xml:space="preserve"> </w:t>
      </w:r>
      <w:r>
        <w:rPr>
          <w:rFonts w:hint="eastAsia" w:ascii="宋体" w:hAnsi="宋体" w:eastAsia="宋体" w:cs="宋体"/>
          <w:b/>
          <w:color w:val="auto"/>
          <w:sz w:val="21"/>
          <w:szCs w:val="21"/>
          <w:highlight w:val="none"/>
          <w:u w:val="single"/>
          <w:lang w:val="en-US" w:eastAsia="zh-CN"/>
        </w:rPr>
        <w:t xml:space="preserve">1 </w:t>
      </w:r>
      <w:r>
        <w:rPr>
          <w:rFonts w:hint="eastAsia" w:ascii="宋体" w:hAnsi="宋体" w:eastAsia="宋体" w:cs="宋体"/>
          <w:b/>
          <w:color w:val="auto"/>
          <w:sz w:val="21"/>
          <w:szCs w:val="21"/>
          <w:highlight w:val="none"/>
          <w:lang w:eastAsia="zh-CN"/>
        </w:rPr>
        <w:t>月</w:t>
      </w:r>
      <w:r>
        <w:rPr>
          <w:rFonts w:hint="eastAsia" w:ascii="宋体" w:hAnsi="宋体" w:eastAsia="宋体" w:cs="宋体"/>
          <w:b/>
          <w:color w:val="auto"/>
          <w:sz w:val="21"/>
          <w:szCs w:val="21"/>
          <w:highlight w:val="none"/>
          <w:u w:val="single"/>
          <w:lang w:val="en-US" w:eastAsia="zh-CN"/>
        </w:rPr>
        <w:t xml:space="preserve"> </w:t>
      </w:r>
      <w:r>
        <w:rPr>
          <w:rFonts w:hint="eastAsia" w:ascii="宋体" w:hAnsi="宋体" w:cs="宋体"/>
          <w:b/>
          <w:color w:val="auto"/>
          <w:sz w:val="21"/>
          <w:szCs w:val="21"/>
          <w:highlight w:val="none"/>
          <w:u w:val="single"/>
          <w:lang w:val="en-US" w:eastAsia="zh-CN"/>
        </w:rPr>
        <w:t>10</w:t>
      </w:r>
      <w:r>
        <w:rPr>
          <w:rFonts w:hint="eastAsia" w:ascii="宋体" w:hAnsi="宋体" w:eastAsia="宋体" w:cs="宋体"/>
          <w:b/>
          <w:color w:val="auto"/>
          <w:sz w:val="21"/>
          <w:szCs w:val="21"/>
          <w:highlight w:val="none"/>
          <w:u w:val="single"/>
          <w:lang w:val="en-US" w:eastAsia="zh-CN"/>
        </w:rPr>
        <w:t xml:space="preserve"> </w:t>
      </w:r>
      <w:r>
        <w:rPr>
          <w:rFonts w:hint="eastAsia" w:ascii="宋体" w:hAnsi="宋体" w:eastAsia="宋体" w:cs="宋体"/>
          <w:b/>
          <w:color w:val="auto"/>
          <w:sz w:val="21"/>
          <w:szCs w:val="21"/>
          <w:highlight w:val="none"/>
          <w:lang w:eastAsia="zh-CN"/>
        </w:rPr>
        <w:t>日</w:t>
      </w:r>
      <w:r>
        <w:rPr>
          <w:rFonts w:hint="eastAsia" w:ascii="宋体" w:hAnsi="宋体" w:eastAsia="宋体" w:cs="宋体"/>
          <w:b/>
          <w:color w:val="auto"/>
          <w:sz w:val="21"/>
          <w:szCs w:val="21"/>
          <w:highlight w:val="none"/>
          <w:u w:val="single"/>
          <w:lang w:eastAsia="zh-CN"/>
        </w:rPr>
        <w:t xml:space="preserve"> </w:t>
      </w:r>
      <w:r>
        <w:rPr>
          <w:rFonts w:hint="eastAsia" w:ascii="宋体" w:hAnsi="宋体" w:cs="宋体"/>
          <w:b/>
          <w:color w:val="auto"/>
          <w:sz w:val="21"/>
          <w:szCs w:val="21"/>
          <w:highlight w:val="none"/>
          <w:u w:val="single"/>
          <w:lang w:val="en-US" w:eastAsia="zh-CN"/>
        </w:rPr>
        <w:t>15</w:t>
      </w:r>
      <w:bookmarkStart w:id="20" w:name="_GoBack"/>
      <w:bookmarkEnd w:id="20"/>
      <w:r>
        <w:rPr>
          <w:rFonts w:hint="eastAsia" w:ascii="宋体" w:hAnsi="宋体" w:eastAsia="宋体" w:cs="宋体"/>
          <w:b/>
          <w:color w:val="auto"/>
          <w:sz w:val="21"/>
          <w:szCs w:val="21"/>
          <w:highlight w:val="none"/>
          <w:u w:val="single"/>
          <w:lang w:val="en-US" w:eastAsia="zh-CN"/>
        </w:rPr>
        <w:t xml:space="preserve"> </w:t>
      </w:r>
      <w:r>
        <w:rPr>
          <w:rFonts w:hint="eastAsia" w:ascii="宋体" w:hAnsi="宋体" w:eastAsia="宋体" w:cs="宋体"/>
          <w:b/>
          <w:color w:val="auto"/>
          <w:sz w:val="21"/>
          <w:szCs w:val="21"/>
          <w:highlight w:val="none"/>
          <w:lang w:eastAsia="zh-CN"/>
        </w:rPr>
        <w:t>时</w:t>
      </w:r>
      <w:r>
        <w:rPr>
          <w:rFonts w:hint="eastAsia" w:ascii="宋体" w:hAnsi="宋体" w:eastAsia="宋体" w:cs="宋体"/>
          <w:b/>
          <w:color w:val="auto"/>
          <w:sz w:val="21"/>
          <w:szCs w:val="21"/>
          <w:highlight w:val="none"/>
          <w:u w:val="single"/>
          <w:lang w:eastAsia="zh-CN"/>
        </w:rPr>
        <w:t xml:space="preserve"> 00 </w:t>
      </w:r>
      <w:r>
        <w:rPr>
          <w:rFonts w:hint="eastAsia" w:ascii="宋体" w:hAnsi="宋体" w:eastAsia="宋体" w:cs="宋体"/>
          <w:b/>
          <w:color w:val="auto"/>
          <w:sz w:val="21"/>
          <w:szCs w:val="21"/>
          <w:highlight w:val="none"/>
          <w:lang w:eastAsia="zh-CN"/>
        </w:rPr>
        <w:t>分</w:t>
      </w:r>
      <w:r>
        <w:rPr>
          <w:rFonts w:hint="eastAsia" w:ascii="宋体" w:hAnsi="宋体" w:eastAsia="宋体" w:cs="宋体"/>
          <w:color w:val="auto"/>
          <w:sz w:val="21"/>
          <w:szCs w:val="21"/>
          <w:highlight w:val="none"/>
          <w:lang w:eastAsia="zh-CN"/>
        </w:rPr>
        <w:t>，地点为</w:t>
      </w:r>
      <w:r>
        <w:rPr>
          <w:rFonts w:hint="eastAsia" w:ascii="宋体" w:hAnsi="宋体" w:eastAsia="宋体" w:cs="宋体"/>
          <w:b/>
          <w:color w:val="auto"/>
          <w:sz w:val="21"/>
          <w:szCs w:val="21"/>
          <w:highlight w:val="none"/>
          <w:u w:val="single"/>
          <w:lang w:val="en-US" w:eastAsia="zh-CN"/>
        </w:rPr>
        <w:t xml:space="preserve"> 娄底市城市发展集团有限公司5楼526会议室</w:t>
      </w:r>
      <w:r>
        <w:rPr>
          <w:rFonts w:hint="eastAsia" w:ascii="宋体" w:hAnsi="宋体" w:eastAsia="宋体" w:cs="宋体"/>
          <w:color w:val="auto"/>
          <w:sz w:val="21"/>
          <w:szCs w:val="21"/>
          <w:highlight w:val="none"/>
          <w:u w:val="single"/>
          <w:lang w:eastAsia="zh-CN"/>
        </w:rPr>
        <w:t>。</w:t>
      </w:r>
    </w:p>
    <w:p w14:paraId="317DE908">
      <w:pPr>
        <w:keepNext w:val="0"/>
        <w:keepLines w:val="0"/>
        <w:pageBreakBefore w:val="0"/>
        <w:widowControl w:val="0"/>
        <w:kinsoku/>
        <w:overflowPunct/>
        <w:topLinePunct w:val="0"/>
        <w:autoSpaceDE/>
        <w:autoSpaceDN/>
        <w:bidi w:val="0"/>
        <w:spacing w:line="460" w:lineRule="exact"/>
        <w:ind w:firstLine="420" w:firstLineChars="200"/>
        <w:jc w:val="both"/>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7.2逾期送达的或者未送达指定地点或未按要求密封的投标文件，招标人不予受理。</w:t>
      </w:r>
    </w:p>
    <w:p w14:paraId="5B813E4E">
      <w:pPr>
        <w:keepNext w:val="0"/>
        <w:keepLines w:val="0"/>
        <w:pageBreakBefore w:val="0"/>
        <w:widowControl w:val="0"/>
        <w:kinsoku/>
        <w:overflowPunct/>
        <w:topLinePunct w:val="0"/>
        <w:autoSpaceDE/>
        <w:autoSpaceDN/>
        <w:bidi w:val="0"/>
        <w:spacing w:line="460" w:lineRule="exact"/>
        <w:ind w:firstLine="420" w:firstLineChars="200"/>
        <w:jc w:val="both"/>
        <w:rPr>
          <w:rFonts w:hint="eastAsia" w:ascii="宋体" w:hAnsi="宋体" w:eastAsia="宋体" w:cs="宋体"/>
          <w:b/>
          <w:bCs/>
          <w:color w:val="auto"/>
          <w:sz w:val="21"/>
          <w:szCs w:val="21"/>
          <w:lang w:eastAsia="zh-CN"/>
        </w:rPr>
      </w:pPr>
      <w:r>
        <w:rPr>
          <w:rFonts w:hint="eastAsia" w:ascii="宋体" w:hAnsi="宋体" w:eastAsia="宋体" w:cs="宋体"/>
          <w:bCs/>
          <w:color w:val="auto"/>
          <w:sz w:val="21"/>
          <w:szCs w:val="21"/>
          <w:lang w:eastAsia="zh-CN"/>
        </w:rPr>
        <w:t>7.</w:t>
      </w:r>
      <w:r>
        <w:rPr>
          <w:rFonts w:hint="eastAsia" w:ascii="宋体" w:hAnsi="宋体" w:eastAsia="宋体" w:cs="宋体"/>
          <w:color w:val="auto"/>
          <w:sz w:val="21"/>
          <w:szCs w:val="21"/>
          <w:lang w:eastAsia="zh-CN"/>
        </w:rPr>
        <w:t>3</w:t>
      </w:r>
      <w:r>
        <w:rPr>
          <w:rFonts w:hint="eastAsia" w:ascii="宋体" w:hAnsi="宋体" w:eastAsia="宋体" w:cs="宋体"/>
          <w:b/>
          <w:bCs/>
          <w:color w:val="auto"/>
          <w:sz w:val="21"/>
          <w:szCs w:val="21"/>
          <w:lang w:eastAsia="zh-CN"/>
        </w:rPr>
        <w:t>投标人的法定代表人或委托代理人须亲自到场参加投标,并出示法定代表人身份证明或授权委托书（附法定代表人身份证明）和本人身份证原件；否则，其投标文件将被拒绝接收。</w:t>
      </w:r>
    </w:p>
    <w:p w14:paraId="36D381BD">
      <w:pPr>
        <w:pStyle w:val="5"/>
        <w:keepNext w:val="0"/>
        <w:keepLines w:val="0"/>
        <w:pageBreakBefore w:val="0"/>
        <w:widowControl w:val="0"/>
        <w:kinsoku/>
        <w:overflowPunct/>
        <w:topLinePunct w:val="0"/>
        <w:autoSpaceDE/>
        <w:autoSpaceDN/>
        <w:bidi w:val="0"/>
        <w:spacing w:before="0" w:beforeLines="0" w:after="0" w:afterLines="0" w:line="460" w:lineRule="exact"/>
        <w:jc w:val="both"/>
        <w:rPr>
          <w:rFonts w:hint="eastAsia" w:ascii="宋体" w:hAnsi="宋体" w:eastAsia="宋体" w:cs="宋体"/>
          <w:i w:val="0"/>
          <w:color w:val="auto"/>
          <w:sz w:val="21"/>
          <w:szCs w:val="21"/>
          <w:lang w:eastAsia="zh-CN"/>
        </w:rPr>
      </w:pPr>
      <w:bookmarkStart w:id="14" w:name="_Toc327195581"/>
      <w:bookmarkStart w:id="15" w:name="_Toc530704509"/>
      <w:r>
        <w:rPr>
          <w:rFonts w:hint="eastAsia" w:ascii="宋体" w:hAnsi="宋体" w:eastAsia="宋体" w:cs="宋体"/>
          <w:i w:val="0"/>
          <w:color w:val="auto"/>
          <w:sz w:val="21"/>
          <w:szCs w:val="21"/>
          <w:lang w:eastAsia="zh-CN"/>
        </w:rPr>
        <w:t>8.发布公告的媒介</w:t>
      </w:r>
      <w:bookmarkEnd w:id="14"/>
      <w:bookmarkEnd w:id="15"/>
    </w:p>
    <w:p w14:paraId="718B9E37">
      <w:pPr>
        <w:keepNext w:val="0"/>
        <w:keepLines w:val="0"/>
        <w:pageBreakBefore w:val="0"/>
        <w:widowControl w:val="0"/>
        <w:shd w:val="clear" w:color="auto" w:fill="FFFFFF"/>
        <w:kinsoku/>
        <w:overflowPunct/>
        <w:topLinePunct w:val="0"/>
        <w:autoSpaceDE/>
        <w:autoSpaceDN/>
        <w:bidi w:val="0"/>
        <w:spacing w:line="460" w:lineRule="exact"/>
        <w:ind w:firstLine="480"/>
        <w:jc w:val="both"/>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本次招标公告</w:t>
      </w:r>
      <w:r>
        <w:rPr>
          <w:rFonts w:hint="eastAsia" w:ascii="宋体" w:hAnsi="宋体" w:eastAsia="宋体" w:cs="宋体"/>
          <w:bCs/>
          <w:color w:val="auto"/>
          <w:sz w:val="21"/>
          <w:szCs w:val="21"/>
          <w:lang w:eastAsia="zh-CN"/>
        </w:rPr>
        <w:t>在</w:t>
      </w:r>
      <w:r>
        <w:rPr>
          <w:rFonts w:hint="eastAsia" w:ascii="宋体" w:hAnsi="宋体" w:eastAsia="宋体" w:cs="宋体"/>
          <w:b/>
          <w:color w:val="auto"/>
          <w:sz w:val="21"/>
          <w:szCs w:val="21"/>
          <w:u w:val="single"/>
          <w:lang w:eastAsia="zh-CN"/>
        </w:rPr>
        <w:t>娄底市城市发展集团有限公司、</w:t>
      </w:r>
      <w:r>
        <w:rPr>
          <w:rFonts w:hint="eastAsia" w:ascii="宋体" w:hAnsi="宋体" w:eastAsia="宋体" w:cs="宋体"/>
          <w:b/>
          <w:color w:val="auto"/>
          <w:sz w:val="21"/>
          <w:szCs w:val="21"/>
          <w:u w:val="single"/>
          <w:lang w:val="en-US" w:eastAsia="zh-CN"/>
        </w:rPr>
        <w:t>中国招标投标公共服务平台</w:t>
      </w:r>
      <w:r>
        <w:rPr>
          <w:rFonts w:hint="eastAsia" w:ascii="宋体" w:hAnsi="宋体" w:eastAsia="宋体" w:cs="宋体"/>
          <w:color w:val="auto"/>
          <w:sz w:val="21"/>
          <w:szCs w:val="21"/>
          <w:lang w:eastAsia="zh-CN"/>
        </w:rPr>
        <w:t>上发布。</w:t>
      </w:r>
    </w:p>
    <w:p w14:paraId="4B000CCA">
      <w:pPr>
        <w:pStyle w:val="5"/>
        <w:keepNext w:val="0"/>
        <w:keepLines w:val="0"/>
        <w:pageBreakBefore w:val="0"/>
        <w:widowControl w:val="0"/>
        <w:kinsoku/>
        <w:overflowPunct/>
        <w:topLinePunct w:val="0"/>
        <w:autoSpaceDE/>
        <w:autoSpaceDN/>
        <w:bidi w:val="0"/>
        <w:spacing w:before="0" w:beforeLines="0" w:after="0" w:afterLines="0" w:line="460" w:lineRule="exact"/>
        <w:jc w:val="both"/>
        <w:rPr>
          <w:rFonts w:hint="eastAsia" w:ascii="宋体" w:hAnsi="宋体" w:eastAsia="宋体" w:cs="宋体"/>
          <w:i w:val="0"/>
          <w:color w:val="auto"/>
          <w:sz w:val="21"/>
          <w:szCs w:val="21"/>
          <w:lang w:eastAsia="zh-CN"/>
        </w:rPr>
      </w:pPr>
      <w:bookmarkStart w:id="16" w:name="_Toc327195582"/>
      <w:bookmarkStart w:id="17" w:name="_Toc530704510"/>
      <w:r>
        <w:rPr>
          <w:rFonts w:hint="eastAsia" w:ascii="宋体" w:hAnsi="宋体" w:eastAsia="宋体" w:cs="宋体"/>
          <w:i w:val="0"/>
          <w:color w:val="auto"/>
          <w:sz w:val="21"/>
          <w:szCs w:val="21"/>
          <w:lang w:eastAsia="zh-CN"/>
        </w:rPr>
        <w:t>9.行政监督</w:t>
      </w:r>
      <w:bookmarkEnd w:id="16"/>
      <w:bookmarkEnd w:id="17"/>
    </w:p>
    <w:p w14:paraId="6E9AB1A0">
      <w:pPr>
        <w:keepNext w:val="0"/>
        <w:keepLines w:val="0"/>
        <w:pageBreakBefore w:val="0"/>
        <w:widowControl w:val="0"/>
        <w:shd w:val="clear" w:color="auto" w:fill="FFFFFF"/>
        <w:kinsoku/>
        <w:overflowPunct/>
        <w:topLinePunct w:val="0"/>
        <w:autoSpaceDE/>
        <w:autoSpaceDN/>
        <w:bidi w:val="0"/>
        <w:spacing w:line="460" w:lineRule="exact"/>
        <w:ind w:firstLine="480"/>
        <w:jc w:val="both"/>
        <w:rPr>
          <w:rFonts w:hint="eastAsia" w:ascii="宋体" w:hAnsi="宋体" w:eastAsia="宋体" w:cs="宋体"/>
          <w:b/>
          <w:bCs/>
          <w:color w:val="auto"/>
          <w:spacing w:val="15"/>
          <w:sz w:val="21"/>
          <w:szCs w:val="21"/>
          <w:lang w:eastAsia="zh-CN"/>
        </w:rPr>
      </w:pPr>
      <w:r>
        <w:rPr>
          <w:rFonts w:hint="eastAsia" w:ascii="宋体" w:hAnsi="宋体" w:eastAsia="宋体" w:cs="宋体"/>
          <w:color w:val="auto"/>
          <w:sz w:val="21"/>
          <w:szCs w:val="21"/>
          <w:lang w:eastAsia="zh-CN"/>
        </w:rPr>
        <w:t>本次招标项目接受相关主管部门或其委托的监管机构监督。监督机构为：</w:t>
      </w:r>
      <w:r>
        <w:rPr>
          <w:rFonts w:hint="eastAsia" w:ascii="宋体" w:hAnsi="宋体" w:eastAsia="宋体" w:cs="宋体"/>
          <w:b/>
          <w:bCs/>
          <w:color w:val="auto"/>
          <w:sz w:val="21"/>
          <w:szCs w:val="21"/>
          <w:u w:val="single"/>
          <w:lang w:eastAsia="zh-CN"/>
        </w:rPr>
        <w:t>娄底市城市发展集团有限公司纪检监察室</w:t>
      </w:r>
      <w:r>
        <w:rPr>
          <w:rFonts w:hint="eastAsia" w:ascii="宋体" w:hAnsi="宋体" w:eastAsia="宋体" w:cs="宋体"/>
          <w:b/>
          <w:bCs/>
          <w:color w:val="auto"/>
          <w:spacing w:val="15"/>
          <w:sz w:val="21"/>
          <w:szCs w:val="21"/>
          <w:lang w:eastAsia="zh-CN"/>
        </w:rPr>
        <w:t>。</w:t>
      </w:r>
    </w:p>
    <w:p w14:paraId="310AA0C3">
      <w:pPr>
        <w:pStyle w:val="5"/>
        <w:keepNext w:val="0"/>
        <w:keepLines w:val="0"/>
        <w:pageBreakBefore w:val="0"/>
        <w:widowControl w:val="0"/>
        <w:kinsoku/>
        <w:overflowPunct/>
        <w:topLinePunct w:val="0"/>
        <w:autoSpaceDE/>
        <w:autoSpaceDN/>
        <w:bidi w:val="0"/>
        <w:spacing w:before="0" w:beforeLines="0" w:after="0" w:afterLines="0" w:line="460" w:lineRule="exact"/>
        <w:jc w:val="both"/>
        <w:rPr>
          <w:rFonts w:hint="eastAsia" w:ascii="宋体" w:hAnsi="宋体" w:eastAsia="宋体" w:cs="宋体"/>
          <w:color w:val="auto"/>
          <w:sz w:val="21"/>
          <w:szCs w:val="21"/>
          <w:highlight w:val="none"/>
          <w:lang w:eastAsia="zh-CN"/>
        </w:rPr>
      </w:pPr>
      <w:bookmarkStart w:id="18" w:name="_Toc530704511"/>
      <w:r>
        <w:rPr>
          <w:rFonts w:hint="eastAsia" w:ascii="宋体" w:hAnsi="宋体" w:eastAsia="宋体" w:cs="宋体"/>
          <w:i w:val="0"/>
          <w:color w:val="auto"/>
          <w:sz w:val="21"/>
          <w:szCs w:val="21"/>
          <w:lang w:eastAsia="zh-CN"/>
        </w:rPr>
        <w:t>10.联系方式</w:t>
      </w:r>
      <w:bookmarkEnd w:id="18"/>
    </w:p>
    <w:p w14:paraId="1F0979B3">
      <w:pPr>
        <w:keepNext w:val="0"/>
        <w:keepLines w:val="0"/>
        <w:pageBreakBefore w:val="0"/>
        <w:widowControl w:val="0"/>
        <w:shd w:val="clear" w:color="auto" w:fill="FFFFFF"/>
        <w:kinsoku/>
        <w:wordWrap w:val="0"/>
        <w:overflowPunct/>
        <w:topLinePunct w:val="0"/>
        <w:autoSpaceDE/>
        <w:autoSpaceDN/>
        <w:bidi w:val="0"/>
        <w:adjustRightInd/>
        <w:snapToGrid/>
        <w:spacing w:line="460" w:lineRule="exact"/>
        <w:ind w:firstLine="48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：娄底市城市发展集团有限公司</w:t>
      </w:r>
    </w:p>
    <w:p w14:paraId="4D4E8C8A">
      <w:pPr>
        <w:keepNext w:val="0"/>
        <w:keepLines w:val="0"/>
        <w:pageBreakBefore w:val="0"/>
        <w:widowControl w:val="0"/>
        <w:shd w:val="clear" w:color="auto" w:fill="FFFFFF"/>
        <w:kinsoku/>
        <w:wordWrap w:val="0"/>
        <w:overflowPunct/>
        <w:topLinePunct w:val="0"/>
        <w:autoSpaceDE/>
        <w:autoSpaceDN/>
        <w:bidi w:val="0"/>
        <w:adjustRightInd/>
        <w:snapToGrid/>
        <w:spacing w:line="460" w:lineRule="exact"/>
        <w:ind w:firstLine="48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联系人：刘先生</w:t>
      </w:r>
    </w:p>
    <w:p w14:paraId="28CFC560">
      <w:pPr>
        <w:keepNext w:val="0"/>
        <w:keepLines w:val="0"/>
        <w:pageBreakBefore w:val="0"/>
        <w:widowControl w:val="0"/>
        <w:shd w:val="clear" w:color="auto" w:fill="FFFFFF"/>
        <w:kinsoku/>
        <w:wordWrap w:val="0"/>
        <w:overflowPunct/>
        <w:topLinePunct w:val="0"/>
        <w:autoSpaceDE/>
        <w:autoSpaceDN/>
        <w:bidi w:val="0"/>
        <w:adjustRightInd/>
        <w:snapToGrid/>
        <w:spacing w:line="460" w:lineRule="exact"/>
        <w:ind w:firstLine="48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电  话：18673801968</w:t>
      </w:r>
    </w:p>
    <w:p w14:paraId="3DE98CD7">
      <w:pPr>
        <w:keepNext w:val="0"/>
        <w:keepLines w:val="0"/>
        <w:pageBreakBefore w:val="0"/>
        <w:widowControl w:val="0"/>
        <w:shd w:val="clear" w:color="auto" w:fill="FFFFFF"/>
        <w:kinsoku/>
        <w:wordWrap w:val="0"/>
        <w:overflowPunct/>
        <w:topLinePunct w:val="0"/>
        <w:autoSpaceDE/>
        <w:autoSpaceDN/>
        <w:bidi w:val="0"/>
        <w:adjustRightInd/>
        <w:snapToGrid/>
        <w:spacing w:line="460" w:lineRule="exact"/>
        <w:ind w:firstLine="480"/>
        <w:jc w:val="both"/>
        <w:textAlignment w:val="auto"/>
        <w:rPr>
          <w:rFonts w:hint="eastAsia" w:ascii="宋体" w:hAnsi="宋体" w:eastAsia="宋体" w:cs="宋体"/>
          <w:color w:val="auto"/>
          <w:sz w:val="21"/>
          <w:szCs w:val="21"/>
          <w:highlight w:val="none"/>
          <w:lang w:eastAsia="zh-CN"/>
        </w:rPr>
      </w:pPr>
    </w:p>
    <w:p w14:paraId="4E8E87FE">
      <w:pPr>
        <w:keepNext w:val="0"/>
        <w:keepLines w:val="0"/>
        <w:pageBreakBefore w:val="0"/>
        <w:widowControl w:val="0"/>
        <w:shd w:val="clear" w:color="auto" w:fill="FFFFFF"/>
        <w:kinsoku/>
        <w:wordWrap w:val="0"/>
        <w:overflowPunct/>
        <w:topLinePunct w:val="0"/>
        <w:autoSpaceDE/>
        <w:autoSpaceDN/>
        <w:bidi w:val="0"/>
        <w:adjustRightInd/>
        <w:snapToGrid/>
        <w:spacing w:line="460" w:lineRule="exact"/>
        <w:ind w:firstLine="480"/>
        <w:jc w:val="both"/>
        <w:textAlignment w:val="auto"/>
        <w:rPr>
          <w:rFonts w:hint="eastAsia" w:ascii="宋体" w:hAnsi="宋体" w:eastAsia="宋体" w:cs="宋体"/>
          <w:b/>
          <w:color w:val="auto"/>
          <w:sz w:val="21"/>
          <w:szCs w:val="21"/>
          <w:highlight w:val="none"/>
          <w:u w:val="single"/>
          <w:lang w:eastAsia="zh-CN"/>
        </w:rPr>
      </w:pPr>
      <w:r>
        <w:rPr>
          <w:rFonts w:hint="eastAsia" w:ascii="宋体" w:hAnsi="宋体" w:eastAsia="宋体" w:cs="宋体"/>
          <w:color w:val="auto"/>
          <w:sz w:val="21"/>
          <w:szCs w:val="21"/>
          <w:highlight w:val="none"/>
        </w:rPr>
        <w:t>代理机构：</w:t>
      </w:r>
      <w:r>
        <w:rPr>
          <w:rFonts w:hint="eastAsia" w:ascii="宋体" w:hAnsi="宋体" w:eastAsia="宋体" w:cs="宋体"/>
          <w:bCs/>
          <w:color w:val="auto"/>
          <w:sz w:val="21"/>
          <w:szCs w:val="21"/>
          <w:highlight w:val="none"/>
          <w:lang w:eastAsia="zh-CN"/>
        </w:rPr>
        <w:t>湖南省湘咨工程咨询管理有限责任公司</w:t>
      </w:r>
    </w:p>
    <w:p w14:paraId="3BA7EBDC">
      <w:pPr>
        <w:keepNext w:val="0"/>
        <w:keepLines w:val="0"/>
        <w:pageBreakBefore w:val="0"/>
        <w:widowControl w:val="0"/>
        <w:shd w:val="clear" w:color="auto" w:fill="FFFFFF"/>
        <w:kinsoku/>
        <w:wordWrap w:val="0"/>
        <w:overflowPunct/>
        <w:topLinePunct w:val="0"/>
        <w:autoSpaceDE/>
        <w:autoSpaceDN/>
        <w:bidi w:val="0"/>
        <w:adjustRightInd/>
        <w:snapToGrid/>
        <w:spacing w:line="460" w:lineRule="exact"/>
        <w:ind w:firstLine="48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址：娄底市娄星区湘阳街姑苏名园11栋709室</w:t>
      </w:r>
    </w:p>
    <w:p w14:paraId="3F1CB534">
      <w:pPr>
        <w:keepNext w:val="0"/>
        <w:keepLines w:val="0"/>
        <w:pageBreakBefore w:val="0"/>
        <w:widowControl w:val="0"/>
        <w:shd w:val="clear" w:color="auto" w:fill="FFFFFF"/>
        <w:kinsoku/>
        <w:wordWrap w:val="0"/>
        <w:overflowPunct/>
        <w:topLinePunct w:val="0"/>
        <w:autoSpaceDE/>
        <w:autoSpaceDN/>
        <w:bidi w:val="0"/>
        <w:adjustRightInd/>
        <w:snapToGrid/>
        <w:spacing w:line="460" w:lineRule="exact"/>
        <w:ind w:firstLine="48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联系人：吴女士</w:t>
      </w:r>
    </w:p>
    <w:p w14:paraId="3DC2B8F1">
      <w:pPr>
        <w:keepNext w:val="0"/>
        <w:keepLines w:val="0"/>
        <w:pageBreakBefore w:val="0"/>
        <w:widowControl w:val="0"/>
        <w:shd w:val="clear" w:color="auto" w:fill="FFFFFF"/>
        <w:kinsoku/>
        <w:wordWrap w:val="0"/>
        <w:overflowPunct/>
        <w:topLinePunct w:val="0"/>
        <w:autoSpaceDE/>
        <w:autoSpaceDN/>
        <w:bidi w:val="0"/>
        <w:adjustRightInd/>
        <w:snapToGrid/>
        <w:spacing w:line="460" w:lineRule="exact"/>
        <w:ind w:firstLine="480"/>
        <w:jc w:val="both"/>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电</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话：17872395455</w:t>
      </w:r>
    </w:p>
    <w:p w14:paraId="58981846">
      <w:pPr>
        <w:keepNext w:val="0"/>
        <w:keepLines w:val="0"/>
        <w:pageBreakBefore w:val="0"/>
        <w:widowControl w:val="0"/>
        <w:shd w:val="clear" w:color="auto" w:fill="FFFFFF"/>
        <w:kinsoku/>
        <w:wordWrap w:val="0"/>
        <w:overflowPunct/>
        <w:topLinePunct w:val="0"/>
        <w:autoSpaceDE/>
        <w:autoSpaceDN/>
        <w:bidi w:val="0"/>
        <w:adjustRightInd/>
        <w:snapToGrid/>
        <w:spacing w:line="460" w:lineRule="exact"/>
        <w:ind w:firstLine="480"/>
        <w:jc w:val="both"/>
        <w:textAlignment w:val="auto"/>
        <w:rPr>
          <w:rFonts w:hint="eastAsia" w:ascii="宋体" w:hAnsi="宋体" w:eastAsia="宋体" w:cs="宋体"/>
          <w:color w:val="auto"/>
          <w:sz w:val="21"/>
          <w:szCs w:val="21"/>
          <w:highlight w:val="none"/>
        </w:rPr>
      </w:pPr>
    </w:p>
    <w:p w14:paraId="325E4112">
      <w:pPr>
        <w:keepNext w:val="0"/>
        <w:keepLines w:val="0"/>
        <w:pageBreakBefore w:val="0"/>
        <w:widowControl w:val="0"/>
        <w:shd w:val="clear" w:color="auto" w:fill="FFFFFF"/>
        <w:kinsoku/>
        <w:wordWrap/>
        <w:overflowPunct/>
        <w:topLinePunct w:val="0"/>
        <w:autoSpaceDE/>
        <w:autoSpaceDN/>
        <w:bidi w:val="0"/>
        <w:adjustRightInd/>
        <w:snapToGrid/>
        <w:spacing w:line="460" w:lineRule="exact"/>
        <w:ind w:firstLine="420" w:firstLineChars="200"/>
        <w:jc w:val="both"/>
        <w:textAlignment w:val="auto"/>
        <w:rPr>
          <w:rFonts w:hint="eastAsia" w:ascii="宋体" w:hAnsi="宋体" w:eastAsia="宋体" w:cs="宋体"/>
          <w:color w:val="auto"/>
          <w:sz w:val="21"/>
          <w:szCs w:val="21"/>
        </w:rPr>
      </w:pPr>
    </w:p>
    <w:p w14:paraId="3D011581">
      <w:pPr>
        <w:keepNext w:val="0"/>
        <w:keepLines w:val="0"/>
        <w:pageBreakBefore w:val="0"/>
        <w:widowControl w:val="0"/>
        <w:shd w:val="clear" w:color="auto" w:fill="FFFFFF"/>
        <w:kinsoku/>
        <w:wordWrap/>
        <w:overflowPunct/>
        <w:topLinePunct w:val="0"/>
        <w:autoSpaceDE/>
        <w:autoSpaceDN/>
        <w:bidi w:val="0"/>
        <w:adjustRightInd/>
        <w:snapToGrid/>
        <w:spacing w:line="46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（备注：本项目属于企业内部自主招标项目，所有参与投标的投标人在参与竞标前应充分了解、熟悉业主方的相关管理规定，并严格遵照执行。）</w:t>
      </w:r>
    </w:p>
    <w:p w14:paraId="117DE55D">
      <w:pP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br w:type="page"/>
      </w:r>
    </w:p>
    <w:p w14:paraId="4C139384">
      <w:pPr>
        <w:pStyle w:val="6"/>
        <w:keepNext/>
        <w:keepLines/>
        <w:pageBreakBefore w:val="0"/>
        <w:widowControl w:val="0"/>
        <w:kinsoku/>
        <w:wordWrap/>
        <w:overflowPunct/>
        <w:topLinePunct w:val="0"/>
        <w:autoSpaceDE/>
        <w:autoSpaceDN/>
        <w:bidi w:val="0"/>
        <w:adjustRightInd/>
        <w:snapToGrid/>
        <w:spacing w:line="700" w:lineRule="exact"/>
        <w:jc w:val="left"/>
        <w:textAlignment w:val="auto"/>
        <w:rPr>
          <w:rFonts w:hint="eastAsia" w:ascii="宋体" w:hAnsi="宋体" w:eastAsia="宋体" w:cs="宋体"/>
          <w:b/>
          <w:bCs/>
          <w:color w:val="auto"/>
          <w:sz w:val="21"/>
          <w:szCs w:val="21"/>
          <w:lang w:eastAsia="zh-CN"/>
        </w:rPr>
      </w:pPr>
      <w:r>
        <w:rPr>
          <w:rFonts w:hint="eastAsia" w:ascii="宋体" w:hAnsi="宋体" w:eastAsia="宋体" w:cs="宋体"/>
          <w:color w:val="auto"/>
          <w:sz w:val="21"/>
          <w:szCs w:val="21"/>
          <w:lang w:eastAsia="zh-CN"/>
        </w:rPr>
        <w:t>附件1</w:t>
      </w:r>
    </w:p>
    <w:p w14:paraId="392C820C">
      <w:pPr>
        <w:pStyle w:val="6"/>
        <w:keepNext/>
        <w:keepLines/>
        <w:pageBreakBefore w:val="0"/>
        <w:widowControl w:val="0"/>
        <w:kinsoku/>
        <w:wordWrap/>
        <w:overflowPunct/>
        <w:topLinePunct w:val="0"/>
        <w:autoSpaceDE/>
        <w:autoSpaceDN/>
        <w:bidi w:val="0"/>
        <w:adjustRightInd/>
        <w:snapToGrid/>
        <w:spacing w:line="700" w:lineRule="exact"/>
        <w:jc w:val="center"/>
        <w:textAlignment w:val="auto"/>
        <w:rPr>
          <w:rFonts w:hint="eastAsia" w:ascii="黑体" w:hAnsi="黑体" w:eastAsia="黑体"/>
          <w:b w:val="0"/>
          <w:bCs w:val="0"/>
          <w:color w:val="auto"/>
          <w:sz w:val="44"/>
          <w:szCs w:val="44"/>
          <w:highlight w:val="none"/>
        </w:rPr>
      </w:pPr>
      <w:r>
        <w:rPr>
          <w:rFonts w:hint="eastAsia" w:ascii="黑体" w:hAnsi="黑体" w:eastAsia="黑体"/>
          <w:b w:val="0"/>
          <w:bCs w:val="0"/>
          <w:color w:val="auto"/>
          <w:sz w:val="44"/>
          <w:szCs w:val="44"/>
          <w:highlight w:val="none"/>
        </w:rPr>
        <w:t>法定代表人身份证明</w:t>
      </w:r>
    </w:p>
    <w:p w14:paraId="2EDA0E4E">
      <w:pPr>
        <w:widowControl/>
        <w:topLinePunct/>
        <w:spacing w:line="600" w:lineRule="atLeast"/>
        <w:ind w:firstLine="420"/>
        <w:rPr>
          <w:rFonts w:hint="eastAsia" w:ascii="黑体" w:hAnsi="黑体" w:eastAsia="黑体"/>
          <w:color w:val="auto"/>
          <w:sz w:val="32"/>
          <w:szCs w:val="32"/>
          <w:highlight w:val="none"/>
        </w:rPr>
      </w:pPr>
    </w:p>
    <w:p w14:paraId="04D627DB">
      <w:pPr>
        <w:widowControl/>
        <w:topLinePunct/>
        <w:spacing w:line="600" w:lineRule="atLeast"/>
        <w:ind w:firstLine="420"/>
        <w:rPr>
          <w:rFonts w:hint="eastAsia" w:ascii="宋体" w:hAnsi="宋体"/>
          <w:color w:val="auto"/>
          <w:kern w:val="0"/>
          <w:szCs w:val="21"/>
          <w:highlight w:val="none"/>
          <w:u w:val="single"/>
        </w:rPr>
      </w:pPr>
      <w:r>
        <w:rPr>
          <w:rFonts w:hint="eastAsia" w:ascii="宋体" w:hAnsi="宋体"/>
          <w:color w:val="auto"/>
          <w:kern w:val="0"/>
          <w:szCs w:val="21"/>
          <w:highlight w:val="none"/>
        </w:rPr>
        <w:t>投标人名称：</w:t>
      </w:r>
      <w:r>
        <w:rPr>
          <w:rFonts w:hint="eastAsia" w:ascii="宋体" w:hAnsi="宋体"/>
          <w:color w:val="auto"/>
          <w:kern w:val="0"/>
          <w:szCs w:val="21"/>
          <w:highlight w:val="none"/>
          <w:u w:val="single"/>
        </w:rPr>
        <w:t xml:space="preserve">                         </w:t>
      </w:r>
    </w:p>
    <w:p w14:paraId="6C635914">
      <w:pPr>
        <w:widowControl/>
        <w:topLinePunct/>
        <w:spacing w:line="600" w:lineRule="atLeast"/>
        <w:ind w:firstLine="420"/>
        <w:rPr>
          <w:rFonts w:hint="eastAsia" w:ascii="宋体" w:hAnsi="宋体"/>
          <w:color w:val="auto"/>
          <w:kern w:val="0"/>
          <w:szCs w:val="21"/>
          <w:highlight w:val="none"/>
        </w:rPr>
      </w:pPr>
      <w:r>
        <w:rPr>
          <w:rFonts w:hint="eastAsia" w:ascii="宋体" w:hAnsi="宋体"/>
          <w:color w:val="auto"/>
          <w:kern w:val="0"/>
          <w:szCs w:val="21"/>
          <w:highlight w:val="none"/>
        </w:rPr>
        <w:t>单位性质：</w:t>
      </w:r>
      <w:r>
        <w:rPr>
          <w:rFonts w:hint="eastAsia" w:ascii="宋体" w:hAnsi="宋体"/>
          <w:color w:val="auto"/>
          <w:kern w:val="0"/>
          <w:szCs w:val="21"/>
          <w:highlight w:val="none"/>
          <w:u w:val="single"/>
        </w:rPr>
        <w:t xml:space="preserve">                           </w:t>
      </w:r>
    </w:p>
    <w:p w14:paraId="74997CCD">
      <w:pPr>
        <w:widowControl/>
        <w:topLinePunct/>
        <w:spacing w:line="600" w:lineRule="atLeast"/>
        <w:ind w:firstLine="420"/>
        <w:rPr>
          <w:rFonts w:hint="eastAsia" w:ascii="宋体" w:hAnsi="宋体"/>
          <w:color w:val="auto"/>
          <w:kern w:val="0"/>
          <w:szCs w:val="21"/>
          <w:highlight w:val="none"/>
        </w:rPr>
      </w:pPr>
      <w:r>
        <w:rPr>
          <w:rFonts w:hint="eastAsia" w:ascii="宋体" w:hAnsi="宋体"/>
          <w:color w:val="auto"/>
          <w:kern w:val="0"/>
          <w:szCs w:val="21"/>
          <w:highlight w:val="none"/>
        </w:rPr>
        <w:t>成立时间：</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年</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月</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日</w:t>
      </w:r>
    </w:p>
    <w:p w14:paraId="75B986F3">
      <w:pPr>
        <w:widowControl/>
        <w:topLinePunct/>
        <w:spacing w:line="600" w:lineRule="atLeast"/>
        <w:ind w:firstLine="420"/>
        <w:rPr>
          <w:rFonts w:hint="eastAsia" w:ascii="宋体" w:hAnsi="宋体"/>
          <w:color w:val="auto"/>
          <w:kern w:val="0"/>
          <w:szCs w:val="21"/>
          <w:highlight w:val="none"/>
        </w:rPr>
      </w:pPr>
      <w:r>
        <w:rPr>
          <w:rFonts w:hint="eastAsia" w:ascii="宋体" w:hAnsi="宋体"/>
          <w:color w:val="auto"/>
          <w:kern w:val="0"/>
          <w:szCs w:val="21"/>
          <w:highlight w:val="none"/>
        </w:rPr>
        <w:t>经营期限：</w:t>
      </w:r>
      <w:r>
        <w:rPr>
          <w:rFonts w:hint="eastAsia" w:ascii="宋体" w:hAnsi="宋体"/>
          <w:color w:val="auto"/>
          <w:kern w:val="0"/>
          <w:szCs w:val="21"/>
          <w:highlight w:val="none"/>
          <w:u w:val="single"/>
        </w:rPr>
        <w:t xml:space="preserve">            </w:t>
      </w:r>
    </w:p>
    <w:p w14:paraId="5234AE68">
      <w:pPr>
        <w:widowControl/>
        <w:topLinePunct/>
        <w:spacing w:line="600" w:lineRule="atLeast"/>
        <w:ind w:firstLine="420"/>
        <w:rPr>
          <w:rFonts w:hint="eastAsia" w:ascii="宋体" w:hAnsi="宋体"/>
          <w:color w:val="auto"/>
          <w:kern w:val="0"/>
          <w:szCs w:val="21"/>
          <w:highlight w:val="none"/>
          <w:u w:val="single"/>
        </w:rPr>
      </w:pPr>
      <w:r>
        <w:rPr>
          <w:rFonts w:hint="eastAsia" w:ascii="宋体" w:hAnsi="宋体"/>
          <w:color w:val="auto"/>
          <w:kern w:val="0"/>
          <w:szCs w:val="21"/>
          <w:highlight w:val="none"/>
        </w:rPr>
        <w:t>姓名：</w:t>
      </w:r>
      <w:r>
        <w:rPr>
          <w:rFonts w:hint="eastAsia" w:ascii="宋体" w:hAnsi="宋体"/>
          <w:color w:val="auto"/>
          <w:kern w:val="0"/>
          <w:szCs w:val="21"/>
          <w:highlight w:val="none"/>
          <w:u w:val="single"/>
        </w:rPr>
        <w:t xml:space="preserve">      （亲笔签名）    </w:t>
      </w:r>
      <w:r>
        <w:rPr>
          <w:rFonts w:hint="eastAsia" w:ascii="宋体" w:hAnsi="宋体"/>
          <w:color w:val="auto"/>
          <w:kern w:val="0"/>
          <w:szCs w:val="21"/>
          <w:highlight w:val="none"/>
        </w:rPr>
        <w:t>性别：</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年龄：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职务：</w:t>
      </w:r>
      <w:r>
        <w:rPr>
          <w:rFonts w:hint="eastAsia" w:ascii="宋体" w:hAnsi="宋体"/>
          <w:color w:val="auto"/>
          <w:kern w:val="0"/>
          <w:szCs w:val="21"/>
          <w:highlight w:val="none"/>
          <w:u w:val="single"/>
        </w:rPr>
        <w:t xml:space="preserve">         </w:t>
      </w:r>
    </w:p>
    <w:p w14:paraId="23E827F6">
      <w:pPr>
        <w:widowControl/>
        <w:topLinePunct/>
        <w:spacing w:line="600" w:lineRule="atLeast"/>
        <w:ind w:firstLine="420"/>
        <w:rPr>
          <w:rFonts w:hint="eastAsia" w:ascii="宋体" w:hAnsi="宋体"/>
          <w:color w:val="auto"/>
          <w:kern w:val="0"/>
          <w:szCs w:val="21"/>
          <w:highlight w:val="none"/>
        </w:rPr>
      </w:pPr>
      <w:r>
        <w:rPr>
          <w:rFonts w:hint="eastAsia" w:ascii="宋体" w:hAnsi="宋体"/>
          <w:color w:val="auto"/>
          <w:kern w:val="0"/>
          <w:szCs w:val="21"/>
          <w:highlight w:val="none"/>
        </w:rPr>
        <w:t>系</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（投标人名称）的法定代表人。</w:t>
      </w:r>
    </w:p>
    <w:p w14:paraId="58D71DCF">
      <w:pPr>
        <w:widowControl/>
        <w:topLinePunct/>
        <w:spacing w:line="600" w:lineRule="atLeast"/>
        <w:ind w:firstLine="420"/>
        <w:rPr>
          <w:rFonts w:hint="eastAsia" w:ascii="宋体" w:hAnsi="宋体"/>
          <w:color w:val="auto"/>
          <w:kern w:val="0"/>
          <w:szCs w:val="21"/>
          <w:highlight w:val="none"/>
        </w:rPr>
      </w:pPr>
      <w:r>
        <w:rPr>
          <w:rFonts w:hint="eastAsia" w:ascii="宋体" w:hAnsi="宋体"/>
          <w:color w:val="auto"/>
          <w:kern w:val="0"/>
          <w:szCs w:val="21"/>
          <w:highlight w:val="none"/>
        </w:rPr>
        <w:t xml:space="preserve">    特此证明。</w:t>
      </w:r>
    </w:p>
    <w:p w14:paraId="2BB9A38E">
      <w:pPr>
        <w:widowControl/>
        <w:topLinePunct/>
        <w:spacing w:line="440" w:lineRule="atLeast"/>
        <w:rPr>
          <w:rFonts w:hint="eastAsia" w:ascii="宋体" w:hAnsi="宋体"/>
          <w:color w:val="auto"/>
          <w:kern w:val="0"/>
          <w:szCs w:val="21"/>
          <w:highlight w:val="none"/>
        </w:rPr>
      </w:pPr>
    </w:p>
    <w:p w14:paraId="02F425E3">
      <w:pPr>
        <w:widowControl/>
        <w:topLinePunct/>
        <w:spacing w:line="440" w:lineRule="atLeast"/>
        <w:rPr>
          <w:rFonts w:hint="eastAsia" w:ascii="宋体" w:hAnsi="宋体"/>
          <w:color w:val="auto"/>
          <w:kern w:val="0"/>
          <w:szCs w:val="21"/>
          <w:highlight w:val="none"/>
        </w:rPr>
      </w:pPr>
    </w:p>
    <w:p w14:paraId="35A076EA">
      <w:pPr>
        <w:widowControl/>
        <w:topLinePunct/>
        <w:spacing w:line="440" w:lineRule="atLeast"/>
        <w:rPr>
          <w:rFonts w:hint="eastAsia" w:ascii="宋体" w:hAnsi="宋体"/>
          <w:color w:val="auto"/>
          <w:kern w:val="0"/>
          <w:szCs w:val="21"/>
          <w:highlight w:val="none"/>
        </w:rPr>
      </w:pPr>
    </w:p>
    <w:p w14:paraId="03052ADE">
      <w:pPr>
        <w:widowControl/>
        <w:topLinePunct/>
        <w:spacing w:line="440" w:lineRule="atLeast"/>
        <w:jc w:val="right"/>
        <w:rPr>
          <w:rFonts w:hint="eastAsia" w:ascii="宋体" w:hAnsi="宋体"/>
          <w:color w:val="auto"/>
          <w:kern w:val="0"/>
          <w:szCs w:val="21"/>
          <w:highlight w:val="none"/>
        </w:rPr>
      </w:pPr>
      <w:r>
        <w:rPr>
          <w:rFonts w:hint="eastAsia" w:ascii="宋体" w:hAnsi="宋体"/>
          <w:color w:val="auto"/>
          <w:kern w:val="0"/>
          <w:szCs w:val="21"/>
          <w:highlight w:val="none"/>
        </w:rPr>
        <w:t>投标人：</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（盖单位章）</w:t>
      </w:r>
    </w:p>
    <w:p w14:paraId="3AD90C33">
      <w:pPr>
        <w:widowControl/>
        <w:topLinePunct/>
        <w:spacing w:line="440" w:lineRule="atLeast"/>
        <w:ind w:firstLine="3600" w:firstLineChars="1500"/>
        <w:jc w:val="right"/>
        <w:rPr>
          <w:rFonts w:hint="eastAsia" w:ascii="宋体" w:hAnsi="宋体"/>
          <w:color w:val="auto"/>
          <w:kern w:val="0"/>
          <w:szCs w:val="21"/>
          <w:highlight w:val="none"/>
        </w:rPr>
      </w:pP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年</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月</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日</w:t>
      </w:r>
      <w:bookmarkStart w:id="19" w:name="_Toc300678571"/>
    </w:p>
    <w:p w14:paraId="432DF5ED">
      <w:pPr>
        <w:widowControl/>
        <w:topLinePunct/>
        <w:spacing w:line="440" w:lineRule="atLeast"/>
        <w:ind w:firstLine="3600" w:firstLineChars="1500"/>
        <w:rPr>
          <w:rFonts w:hint="eastAsia" w:ascii="宋体" w:hAnsi="宋体"/>
          <w:color w:val="auto"/>
          <w:kern w:val="0"/>
          <w:szCs w:val="21"/>
          <w:highlight w:val="none"/>
        </w:rPr>
      </w:pPr>
    </w:p>
    <w:p w14:paraId="40E9A5F7">
      <w:pPr>
        <w:widowControl/>
        <w:topLinePunct/>
        <w:spacing w:line="440" w:lineRule="atLeast"/>
        <w:jc w:val="left"/>
        <w:rPr>
          <w:rFonts w:hint="eastAsia" w:ascii="宋体" w:hAnsi="宋体"/>
          <w:b/>
          <w:color w:val="auto"/>
          <w:kern w:val="0"/>
          <w:szCs w:val="21"/>
          <w:highlight w:val="none"/>
        </w:rPr>
      </w:pPr>
    </w:p>
    <w:p w14:paraId="43CBE7FA">
      <w:pPr>
        <w:keepNext w:val="0"/>
        <w:keepLines w:val="0"/>
        <w:pageBreakBefore w:val="0"/>
        <w:widowControl/>
        <w:kinsoku/>
        <w:wordWrap/>
        <w:overflowPunct/>
        <w:topLinePunct/>
        <w:autoSpaceDE/>
        <w:autoSpaceDN/>
        <w:bidi w:val="0"/>
        <w:adjustRightInd/>
        <w:snapToGrid/>
        <w:spacing w:line="700" w:lineRule="exact"/>
        <w:jc w:val="left"/>
        <w:textAlignment w:val="auto"/>
        <w:rPr>
          <w:rFonts w:ascii="宋体" w:hAnsi="宋体"/>
          <w:color w:val="auto"/>
          <w:kern w:val="0"/>
          <w:szCs w:val="21"/>
          <w:highlight w:val="none"/>
        </w:rPr>
      </w:pPr>
      <w:r>
        <w:rPr>
          <w:rFonts w:ascii="宋体" w:hAnsi="宋体"/>
          <w:color w:val="auto"/>
          <w:kern w:val="0"/>
          <w:szCs w:val="21"/>
          <w:highlight w:val="none"/>
        </w:rPr>
        <w:br w:type="page"/>
      </w:r>
      <w:bookmarkEnd w:id="19"/>
      <w:r>
        <w:rPr>
          <w:rFonts w:hint="eastAsia" w:ascii="宋体" w:hAnsi="宋体" w:eastAsia="宋体" w:cs="宋体"/>
          <w:b/>
          <w:bCs/>
          <w:color w:val="auto"/>
          <w:sz w:val="21"/>
          <w:szCs w:val="21"/>
          <w:lang w:val="en-US" w:eastAsia="zh-CN" w:bidi="ar-SA"/>
        </w:rPr>
        <w:t>附件2</w:t>
      </w:r>
    </w:p>
    <w:p w14:paraId="3FFE5573">
      <w:pPr>
        <w:keepNext w:val="0"/>
        <w:keepLines w:val="0"/>
        <w:pageBreakBefore w:val="0"/>
        <w:widowControl/>
        <w:kinsoku/>
        <w:wordWrap/>
        <w:overflowPunct/>
        <w:topLinePunct/>
        <w:autoSpaceDE/>
        <w:autoSpaceDN/>
        <w:bidi w:val="0"/>
        <w:adjustRightInd/>
        <w:snapToGrid/>
        <w:spacing w:line="700" w:lineRule="exact"/>
        <w:jc w:val="center"/>
        <w:textAlignment w:val="auto"/>
        <w:rPr>
          <w:rFonts w:hint="eastAsia" w:ascii="黑体" w:hAnsi="黑体" w:eastAsia="黑体" w:cs="黑体"/>
          <w:b w:val="0"/>
          <w:bCs w:val="0"/>
          <w:color w:val="auto"/>
          <w:sz w:val="44"/>
          <w:szCs w:val="44"/>
          <w:highlight w:val="none"/>
        </w:rPr>
      </w:pPr>
      <w:r>
        <w:rPr>
          <w:rFonts w:hint="eastAsia" w:ascii="黑体" w:hAnsi="黑体" w:eastAsia="黑体" w:cs="黑体"/>
          <w:b w:val="0"/>
          <w:bCs w:val="0"/>
          <w:color w:val="auto"/>
          <w:sz w:val="44"/>
          <w:szCs w:val="44"/>
          <w:highlight w:val="none"/>
        </w:rPr>
        <w:t>法定代表人授权书</w:t>
      </w:r>
    </w:p>
    <w:p w14:paraId="4539F161">
      <w:pPr>
        <w:widowControl/>
        <w:topLinePunct/>
        <w:spacing w:line="460" w:lineRule="atLeast"/>
        <w:ind w:firstLine="480" w:firstLineChars="200"/>
        <w:rPr>
          <w:color w:val="auto"/>
          <w:kern w:val="0"/>
          <w:szCs w:val="21"/>
          <w:highlight w:val="none"/>
        </w:rPr>
      </w:pPr>
    </w:p>
    <w:p w14:paraId="4710DBCE">
      <w:pPr>
        <w:widowControl/>
        <w:topLinePunct/>
        <w:spacing w:line="460" w:lineRule="atLeast"/>
        <w:ind w:firstLine="480" w:firstLineChars="200"/>
        <w:rPr>
          <w:color w:val="auto"/>
          <w:kern w:val="0"/>
          <w:szCs w:val="21"/>
          <w:highlight w:val="none"/>
        </w:rPr>
      </w:pPr>
      <w:r>
        <w:rPr>
          <w:color w:val="auto"/>
          <w:kern w:val="0"/>
          <w:szCs w:val="21"/>
          <w:highlight w:val="none"/>
        </w:rPr>
        <w:t>本人</w:t>
      </w:r>
      <w:r>
        <w:rPr>
          <w:color w:val="auto"/>
          <w:kern w:val="0"/>
          <w:szCs w:val="21"/>
          <w:highlight w:val="none"/>
          <w:u w:val="single"/>
        </w:rPr>
        <w:t xml:space="preserve">       </w:t>
      </w:r>
      <w:r>
        <w:rPr>
          <w:color w:val="auto"/>
          <w:kern w:val="0"/>
          <w:szCs w:val="21"/>
          <w:highlight w:val="none"/>
        </w:rPr>
        <w:t>（姓名）系</w:t>
      </w:r>
      <w:r>
        <w:rPr>
          <w:color w:val="auto"/>
          <w:kern w:val="0"/>
          <w:szCs w:val="21"/>
          <w:highlight w:val="none"/>
          <w:u w:val="single"/>
        </w:rPr>
        <w:t xml:space="preserve">       </w:t>
      </w:r>
      <w:r>
        <w:rPr>
          <w:color w:val="auto"/>
          <w:kern w:val="0"/>
          <w:szCs w:val="21"/>
          <w:highlight w:val="none"/>
        </w:rPr>
        <w:t>（投标人名称）的法定代表人，现委托</w:t>
      </w:r>
      <w:r>
        <w:rPr>
          <w:color w:val="auto"/>
          <w:kern w:val="0"/>
          <w:szCs w:val="21"/>
          <w:highlight w:val="none"/>
          <w:u w:val="single"/>
        </w:rPr>
        <w:t xml:space="preserve">       </w:t>
      </w:r>
      <w:r>
        <w:rPr>
          <w:color w:val="auto"/>
          <w:kern w:val="0"/>
          <w:szCs w:val="21"/>
          <w:highlight w:val="none"/>
        </w:rPr>
        <w:t>（姓名）为我方代理人。代理人根据授权，以我方名义签署、澄清、</w:t>
      </w:r>
      <w:r>
        <w:rPr>
          <w:rFonts w:hint="eastAsia"/>
          <w:color w:val="auto"/>
          <w:kern w:val="0"/>
          <w:szCs w:val="21"/>
          <w:highlight w:val="none"/>
        </w:rPr>
        <w:t>说明、补正、</w:t>
      </w:r>
      <w:r>
        <w:rPr>
          <w:color w:val="auto"/>
          <w:kern w:val="0"/>
          <w:szCs w:val="21"/>
          <w:highlight w:val="none"/>
        </w:rPr>
        <w:t>递交、撤回、修改</w:t>
      </w:r>
      <w:r>
        <w:rPr>
          <w:color w:val="auto"/>
          <w:kern w:val="0"/>
          <w:szCs w:val="21"/>
          <w:highlight w:val="none"/>
          <w:u w:val="single"/>
        </w:rPr>
        <w:t xml:space="preserve">   </w:t>
      </w:r>
      <w:r>
        <w:rPr>
          <w:rFonts w:hint="eastAsia"/>
          <w:color w:val="auto"/>
          <w:kern w:val="0"/>
          <w:szCs w:val="21"/>
          <w:highlight w:val="none"/>
          <w:u w:val="single"/>
        </w:rPr>
        <w:t xml:space="preserve">     </w:t>
      </w:r>
      <w:r>
        <w:rPr>
          <w:color w:val="auto"/>
          <w:kern w:val="0"/>
          <w:szCs w:val="21"/>
          <w:highlight w:val="none"/>
          <w:u w:val="single"/>
        </w:rPr>
        <w:t xml:space="preserve">    </w:t>
      </w:r>
      <w:r>
        <w:rPr>
          <w:color w:val="auto"/>
          <w:kern w:val="0"/>
          <w:szCs w:val="21"/>
          <w:highlight w:val="none"/>
        </w:rPr>
        <w:t>（项目名称）</w:t>
      </w:r>
      <w:r>
        <w:rPr>
          <w:rFonts w:hint="eastAsia" w:ascii="宋体" w:hAnsi="宋体"/>
          <w:color w:val="auto"/>
          <w:kern w:val="0"/>
          <w:szCs w:val="21"/>
          <w:highlight w:val="none"/>
        </w:rPr>
        <w:t>招标</w:t>
      </w:r>
      <w:r>
        <w:rPr>
          <w:rFonts w:hint="eastAsia"/>
          <w:color w:val="auto"/>
          <w:kern w:val="0"/>
          <w:szCs w:val="21"/>
          <w:highlight w:val="none"/>
        </w:rPr>
        <w:t>投标</w:t>
      </w:r>
      <w:r>
        <w:rPr>
          <w:color w:val="auto"/>
          <w:kern w:val="0"/>
          <w:szCs w:val="21"/>
          <w:highlight w:val="none"/>
        </w:rPr>
        <w:t>文件，其法律后果由我方承担。</w:t>
      </w:r>
    </w:p>
    <w:p w14:paraId="6005691B">
      <w:pPr>
        <w:widowControl/>
        <w:topLinePunct/>
        <w:spacing w:line="460" w:lineRule="atLeast"/>
        <w:ind w:firstLine="480" w:firstLineChars="200"/>
        <w:rPr>
          <w:color w:val="auto"/>
          <w:kern w:val="0"/>
          <w:szCs w:val="21"/>
          <w:highlight w:val="none"/>
          <w:u w:val="single"/>
        </w:rPr>
      </w:pPr>
      <w:r>
        <w:rPr>
          <w:color w:val="auto"/>
          <w:kern w:val="0"/>
          <w:szCs w:val="21"/>
          <w:highlight w:val="none"/>
        </w:rPr>
        <w:t>委托期限：</w:t>
      </w:r>
      <w:r>
        <w:rPr>
          <w:color w:val="auto"/>
          <w:kern w:val="0"/>
          <w:szCs w:val="21"/>
          <w:highlight w:val="none"/>
          <w:u w:val="single"/>
        </w:rPr>
        <w:t xml:space="preserve">       </w:t>
      </w:r>
      <w:r>
        <w:rPr>
          <w:rFonts w:hint="eastAsia" w:ascii="宋体" w:hAnsi="宋体"/>
          <w:color w:val="auto"/>
          <w:kern w:val="0"/>
          <w:szCs w:val="21"/>
          <w:highlight w:val="none"/>
        </w:rPr>
        <w:t>。</w:t>
      </w:r>
    </w:p>
    <w:p w14:paraId="698AB0B8">
      <w:pPr>
        <w:widowControl/>
        <w:topLinePunct/>
        <w:spacing w:line="460" w:lineRule="atLeast"/>
        <w:ind w:firstLine="480" w:firstLineChars="200"/>
        <w:rPr>
          <w:rFonts w:ascii="宋体" w:hAnsi="宋体"/>
          <w:color w:val="auto"/>
          <w:kern w:val="0"/>
          <w:szCs w:val="21"/>
          <w:highlight w:val="none"/>
        </w:rPr>
      </w:pPr>
      <w:r>
        <w:rPr>
          <w:color w:val="auto"/>
          <w:kern w:val="0"/>
          <w:szCs w:val="21"/>
          <w:highlight w:val="none"/>
        </w:rPr>
        <w:t>代理人无转委托权。</w:t>
      </w:r>
    </w:p>
    <w:p w14:paraId="4D60605D">
      <w:pPr>
        <w:widowControl/>
        <w:topLinePunct/>
        <w:spacing w:line="460" w:lineRule="atLeast"/>
        <w:ind w:firstLine="480" w:firstLineChars="200"/>
        <w:rPr>
          <w:rFonts w:hint="eastAsia" w:ascii="宋体" w:hAnsi="宋体"/>
          <w:color w:val="auto"/>
          <w:kern w:val="0"/>
          <w:szCs w:val="21"/>
          <w:highlight w:val="none"/>
        </w:rPr>
      </w:pPr>
      <w:r>
        <w:rPr>
          <w:rFonts w:hint="eastAsia" w:ascii="宋体" w:hAnsi="宋体"/>
          <w:color w:val="auto"/>
          <w:kern w:val="0"/>
          <w:szCs w:val="21"/>
          <w:highlight w:val="none"/>
        </w:rPr>
        <w:t>附：</w:t>
      </w:r>
      <w:r>
        <w:rPr>
          <w:rFonts w:hint="eastAsia" w:ascii="宋体" w:hAnsi="宋体"/>
          <w:color w:val="auto"/>
          <w:szCs w:val="21"/>
          <w:highlight w:val="none"/>
        </w:rPr>
        <w:t>法定代表人及</w:t>
      </w:r>
      <w:r>
        <w:rPr>
          <w:rFonts w:hint="eastAsia" w:ascii="宋体" w:hAnsi="宋体"/>
          <w:color w:val="auto"/>
          <w:kern w:val="0"/>
          <w:szCs w:val="21"/>
          <w:highlight w:val="none"/>
        </w:rPr>
        <w:t>委托代理人身份证明</w:t>
      </w:r>
    </w:p>
    <w:p w14:paraId="787CCDB3">
      <w:pPr>
        <w:widowControl/>
        <w:topLinePunct/>
        <w:spacing w:line="440" w:lineRule="atLeast"/>
        <w:rPr>
          <w:rFonts w:hint="eastAsia"/>
          <w:color w:val="auto"/>
          <w:kern w:val="0"/>
          <w:szCs w:val="21"/>
          <w:highlight w:val="none"/>
        </w:rPr>
      </w:pPr>
    </w:p>
    <w:tbl>
      <w:tblPr>
        <w:tblStyle w:val="7"/>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71CCACE5">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noWrap w:val="0"/>
            <w:vAlign w:val="center"/>
          </w:tcPr>
          <w:p w14:paraId="62A61A7A">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法定代表人二代身份证复印件</w:t>
            </w:r>
          </w:p>
        </w:tc>
        <w:tc>
          <w:tcPr>
            <w:tcW w:w="4047" w:type="dxa"/>
            <w:noWrap w:val="0"/>
            <w:vAlign w:val="center"/>
          </w:tcPr>
          <w:p w14:paraId="7915D36A">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委托代理人二代身份证复印件</w:t>
            </w:r>
          </w:p>
        </w:tc>
      </w:tr>
    </w:tbl>
    <w:p w14:paraId="10B3EFAE">
      <w:pPr>
        <w:widowControl/>
        <w:topLinePunct/>
        <w:spacing w:line="440" w:lineRule="atLeast"/>
        <w:ind w:firstLine="2879"/>
        <w:rPr>
          <w:rFonts w:hint="eastAsia"/>
          <w:color w:val="auto"/>
          <w:kern w:val="0"/>
          <w:szCs w:val="21"/>
          <w:highlight w:val="none"/>
        </w:rPr>
      </w:pPr>
    </w:p>
    <w:p w14:paraId="64714B9B">
      <w:pPr>
        <w:widowControl/>
        <w:topLinePunct/>
        <w:spacing w:line="440" w:lineRule="atLeast"/>
        <w:ind w:firstLine="2879"/>
        <w:rPr>
          <w:color w:val="auto"/>
          <w:kern w:val="0"/>
          <w:szCs w:val="21"/>
          <w:highlight w:val="none"/>
        </w:rPr>
      </w:pPr>
      <w:r>
        <w:rPr>
          <w:color w:val="auto"/>
          <w:kern w:val="0"/>
          <w:szCs w:val="21"/>
          <w:highlight w:val="none"/>
        </w:rPr>
        <w:t>投标人：</w:t>
      </w:r>
      <w:r>
        <w:rPr>
          <w:color w:val="auto"/>
          <w:kern w:val="0"/>
          <w:szCs w:val="21"/>
          <w:highlight w:val="none"/>
          <w:u w:val="single"/>
        </w:rPr>
        <w:t xml:space="preserve">                      </w:t>
      </w:r>
      <w:r>
        <w:rPr>
          <w:color w:val="auto"/>
          <w:kern w:val="0"/>
          <w:szCs w:val="21"/>
          <w:highlight w:val="none"/>
        </w:rPr>
        <w:t>（盖单位章）</w:t>
      </w:r>
    </w:p>
    <w:p w14:paraId="70BECBD1">
      <w:pPr>
        <w:widowControl/>
        <w:topLinePunct/>
        <w:spacing w:line="440" w:lineRule="atLeast"/>
        <w:ind w:firstLine="2879"/>
        <w:rPr>
          <w:color w:val="auto"/>
          <w:kern w:val="0"/>
          <w:szCs w:val="21"/>
          <w:highlight w:val="none"/>
        </w:rPr>
      </w:pPr>
      <w:r>
        <w:rPr>
          <w:color w:val="auto"/>
          <w:kern w:val="0"/>
          <w:szCs w:val="21"/>
          <w:highlight w:val="none"/>
        </w:rPr>
        <w:t>法定代表人：</w:t>
      </w:r>
      <w:r>
        <w:rPr>
          <w:color w:val="auto"/>
          <w:kern w:val="0"/>
          <w:szCs w:val="21"/>
          <w:highlight w:val="none"/>
          <w:u w:val="single"/>
        </w:rPr>
        <w:t xml:space="preserve">                      </w:t>
      </w:r>
      <w:r>
        <w:rPr>
          <w:color w:val="auto"/>
          <w:kern w:val="0"/>
          <w:szCs w:val="21"/>
          <w:highlight w:val="none"/>
        </w:rPr>
        <w:t>（签字）</w:t>
      </w:r>
    </w:p>
    <w:p w14:paraId="0FBA8010">
      <w:pPr>
        <w:widowControl/>
        <w:topLinePunct/>
        <w:spacing w:line="440" w:lineRule="atLeast"/>
        <w:ind w:firstLine="2879"/>
        <w:rPr>
          <w:rFonts w:ascii="宋体" w:hAnsi="宋体"/>
          <w:color w:val="auto"/>
          <w:kern w:val="0"/>
          <w:szCs w:val="21"/>
          <w:highlight w:val="none"/>
        </w:rPr>
      </w:pPr>
      <w:r>
        <w:rPr>
          <w:color w:val="auto"/>
          <w:kern w:val="0"/>
          <w:szCs w:val="21"/>
          <w:highlight w:val="none"/>
        </w:rPr>
        <w:t>委托代理人：</w:t>
      </w:r>
      <w:r>
        <w:rPr>
          <w:color w:val="auto"/>
          <w:kern w:val="0"/>
          <w:szCs w:val="21"/>
          <w:highlight w:val="none"/>
          <w:u w:val="single"/>
        </w:rPr>
        <w:t xml:space="preserve">                      </w:t>
      </w:r>
      <w:r>
        <w:rPr>
          <w:color w:val="auto"/>
          <w:kern w:val="0"/>
          <w:szCs w:val="21"/>
          <w:highlight w:val="none"/>
        </w:rPr>
        <w:t>（签字）</w:t>
      </w:r>
    </w:p>
    <w:p w14:paraId="05381A45">
      <w:pPr>
        <w:widowControl/>
        <w:topLinePunct/>
        <w:spacing w:line="440" w:lineRule="atLeast"/>
        <w:ind w:left="4117" w:firstLine="2879"/>
        <w:rPr>
          <w:rFonts w:hint="eastAsia"/>
          <w:color w:val="auto"/>
          <w:kern w:val="0"/>
          <w:szCs w:val="21"/>
          <w:highlight w:val="none"/>
        </w:rPr>
      </w:pPr>
    </w:p>
    <w:p w14:paraId="32ADC704">
      <w:pPr>
        <w:widowControl/>
        <w:topLinePunct/>
        <w:spacing w:line="440" w:lineRule="atLeast"/>
        <w:ind w:left="1836" w:firstLine="3204"/>
        <w:jc w:val="right"/>
        <w:rPr>
          <w:color w:val="auto"/>
          <w:kern w:val="0"/>
          <w:szCs w:val="21"/>
          <w:highlight w:val="none"/>
        </w:rPr>
      </w:pPr>
      <w:r>
        <w:rPr>
          <w:color w:val="auto"/>
          <w:kern w:val="0"/>
          <w:szCs w:val="21"/>
          <w:highlight w:val="none"/>
          <w:u w:val="single"/>
        </w:rPr>
        <w:t xml:space="preserve">       </w:t>
      </w:r>
      <w:r>
        <w:rPr>
          <w:color w:val="auto"/>
          <w:kern w:val="0"/>
          <w:szCs w:val="21"/>
          <w:highlight w:val="none"/>
        </w:rPr>
        <w:t>年</w:t>
      </w:r>
      <w:r>
        <w:rPr>
          <w:color w:val="auto"/>
          <w:kern w:val="0"/>
          <w:szCs w:val="21"/>
          <w:highlight w:val="none"/>
          <w:u w:val="single"/>
        </w:rPr>
        <w:t xml:space="preserve">       </w:t>
      </w:r>
      <w:r>
        <w:rPr>
          <w:color w:val="auto"/>
          <w:kern w:val="0"/>
          <w:szCs w:val="21"/>
          <w:highlight w:val="none"/>
        </w:rPr>
        <w:t>月</w:t>
      </w:r>
      <w:r>
        <w:rPr>
          <w:color w:val="auto"/>
          <w:kern w:val="0"/>
          <w:szCs w:val="21"/>
          <w:highlight w:val="none"/>
          <w:u w:val="single"/>
        </w:rPr>
        <w:t xml:space="preserve">       </w:t>
      </w:r>
      <w:r>
        <w:rPr>
          <w:color w:val="auto"/>
          <w:kern w:val="0"/>
          <w:szCs w:val="21"/>
          <w:highlight w:val="none"/>
        </w:rPr>
        <w:t>日</w:t>
      </w:r>
    </w:p>
    <w:p w14:paraId="516B5477">
      <w:pPr>
        <w:adjustRightInd w:val="0"/>
        <w:snapToGrid w:val="0"/>
        <w:spacing w:line="500" w:lineRule="exact"/>
        <w:ind w:right="420"/>
        <w:rPr>
          <w:rFonts w:hint="eastAsia" w:ascii="宋体" w:hAnsi="宋体"/>
          <w:color w:val="auto"/>
          <w:sz w:val="22"/>
          <w:szCs w:val="22"/>
          <w:highlight w:val="none"/>
        </w:rPr>
      </w:pPr>
    </w:p>
    <w:p w14:paraId="2C2D3B17"/>
    <w:p w14:paraId="1E23D64A">
      <w:pPr>
        <w:pStyle w:val="2"/>
        <w:rPr>
          <w:rFonts w:hint="eastAsia"/>
          <w:lang w:eastAsia="zh-CN"/>
        </w:rPr>
      </w:pPr>
    </w:p>
    <w:p w14:paraId="794F2ACF">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3MTQ4MGJjOTZlNjQzZTNhMzM2MDdjMWJhODk5M2QifQ=="/>
  </w:docVars>
  <w:rsids>
    <w:rsidRoot w:val="625D4F21"/>
    <w:rsid w:val="04E1009C"/>
    <w:rsid w:val="0E4A7721"/>
    <w:rsid w:val="25E97A32"/>
    <w:rsid w:val="625D4F21"/>
    <w:rsid w:val="6EC426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4"/>
      <w:szCs w:val="24"/>
      <w:lang w:val="en-US" w:eastAsia="en-US" w:bidi="en-US"/>
    </w:rPr>
  </w:style>
  <w:style w:type="paragraph" w:styleId="4">
    <w:name w:val="heading 1"/>
    <w:basedOn w:val="1"/>
    <w:next w:val="1"/>
    <w:qFormat/>
    <w:uiPriority w:val="0"/>
    <w:pPr>
      <w:keepNext/>
      <w:spacing w:before="240" w:beforeLines="0" w:after="60" w:afterLines="0"/>
      <w:outlineLvl w:val="0"/>
    </w:pPr>
    <w:rPr>
      <w:rFonts w:ascii="Cambria" w:hAnsi="Cambria"/>
      <w:b/>
      <w:bCs/>
      <w:kern w:val="32"/>
      <w:sz w:val="32"/>
      <w:szCs w:val="32"/>
      <w:lang w:bidi="ar-SA"/>
    </w:rPr>
  </w:style>
  <w:style w:type="paragraph" w:styleId="5">
    <w:name w:val="heading 2"/>
    <w:basedOn w:val="1"/>
    <w:next w:val="1"/>
    <w:qFormat/>
    <w:uiPriority w:val="0"/>
    <w:pPr>
      <w:keepNext/>
      <w:spacing w:before="240" w:beforeLines="0" w:after="60" w:afterLines="0"/>
      <w:outlineLvl w:val="1"/>
    </w:pPr>
    <w:rPr>
      <w:rFonts w:ascii="Cambria" w:hAnsi="Cambria"/>
      <w:b/>
      <w:bCs/>
      <w:i/>
      <w:iCs/>
      <w:sz w:val="28"/>
      <w:szCs w:val="28"/>
      <w:lang w:bidi="ar-SA"/>
    </w:rPr>
  </w:style>
  <w:style w:type="paragraph" w:styleId="6">
    <w:name w:val="heading 4"/>
    <w:basedOn w:val="1"/>
    <w:next w:val="1"/>
    <w:qFormat/>
    <w:uiPriority w:val="0"/>
    <w:pPr>
      <w:keepNext/>
      <w:spacing w:before="240" w:beforeLines="0" w:after="60" w:afterLines="0"/>
      <w:outlineLvl w:val="3"/>
    </w:pPr>
    <w:rPr>
      <w:b/>
      <w:bCs/>
      <w:sz w:val="28"/>
      <w:szCs w:val="28"/>
      <w:lang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正文格式"/>
    <w:basedOn w:val="3"/>
    <w:qFormat/>
    <w:uiPriority w:val="0"/>
    <w:pPr>
      <w:widowControl/>
      <w:adjustRightInd w:val="0"/>
      <w:spacing w:line="400" w:lineRule="atLeast"/>
      <w:ind w:firstLine="482"/>
      <w:textAlignment w:val="baseline"/>
    </w:pPr>
    <w:rPr>
      <w:kern w:val="0"/>
      <w:sz w:val="24"/>
    </w:rPr>
  </w:style>
  <w:style w:type="paragraph" w:customStyle="1" w:styleId="3">
    <w:name w:val="正文11"/>
    <w:next w:val="2"/>
    <w:qFormat/>
    <w:uiPriority w:val="0"/>
    <w:pPr>
      <w:widowControl w:val="0"/>
      <w:jc w:val="both"/>
    </w:pPr>
    <w:rPr>
      <w:rFonts w:ascii="Times New Roman" w:hAnsi="Times New Roman" w:eastAsia="宋体" w:cs="Times New Roman"/>
      <w:color w:val="000000"/>
      <w:kern w:val="2"/>
      <w:sz w:val="21"/>
      <w:szCs w:val="24"/>
      <w:lang w:val="en-US" w:eastAsia="zh-CN" w:bidi="ar-SA"/>
    </w:rPr>
  </w:style>
  <w:style w:type="paragraph" w:styleId="9">
    <w:name w:val="List Paragraph"/>
    <w:basedOn w:val="1"/>
    <w:qFormat/>
    <w:uiPriority w:val="0"/>
    <w:pPr>
      <w:ind w:left="7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2201</Words>
  <Characters>2299</Characters>
  <Lines>0</Lines>
  <Paragraphs>0</Paragraphs>
  <TotalTime>0</TotalTime>
  <ScaleCrop>false</ScaleCrop>
  <LinksUpToDate>false</LinksUpToDate>
  <CharactersWithSpaces>2667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2024-12-25T07:04:00Z</dcterms:created>
  <dc:creator>叶子</dc:creator>
  <cp:lastModifiedBy>叶子</cp:lastModifiedBy>
  <dcterms:modified xsi:type="dcterms:W3CDTF">2025-01-02T07:56:48Z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C24DD678F59D4712A714473A7AADE835_11</vt:lpwstr>
  </property>
  <property fmtid="{D5CDD505-2E9C-101B-9397-08002B2CF9AE}" pid="4" name="KSOTemplateDocerSaveRecord">
    <vt:lpwstr>eyJoZGlkIjoiNjM3MTQ4MGJjOTZlNjQzZTNhMzM2MDdjMWJhODk5M2QiLCJ1c2VySWQiOiI5MzI2NjQ3NzMifQ==</vt:lpwstr>
  </property>
</Properties>
</file>